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3B13D" w14:textId="77777777" w:rsidR="007E06CE" w:rsidRDefault="00B2168D" w:rsidP="00B2168D">
      <w:pPr>
        <w:jc w:val="right"/>
      </w:pPr>
      <w:r>
        <w:t>TISKOVÁ ZPRÁVA</w:t>
      </w:r>
    </w:p>
    <w:p w14:paraId="38434FF2" w14:textId="1BDB64C8" w:rsidR="000578BE" w:rsidRDefault="004B3862" w:rsidP="004B3862">
      <w:pPr>
        <w:spacing w:after="0" w:line="240" w:lineRule="auto"/>
        <w:jc w:val="center"/>
        <w:rPr>
          <w:b/>
          <w:sz w:val="32"/>
          <w:szCs w:val="32"/>
        </w:rPr>
      </w:pPr>
      <w:r>
        <w:rPr>
          <w:b/>
          <w:sz w:val="32"/>
          <w:szCs w:val="32"/>
        </w:rPr>
        <w:t xml:space="preserve">ROADSHOW ZAVÍTÁ </w:t>
      </w:r>
      <w:r w:rsidR="0052096D">
        <w:rPr>
          <w:b/>
          <w:sz w:val="32"/>
          <w:szCs w:val="32"/>
        </w:rPr>
        <w:t>V ÚTERÝ 7. 4</w:t>
      </w:r>
      <w:r w:rsidR="00B7414E">
        <w:rPr>
          <w:b/>
          <w:sz w:val="32"/>
          <w:szCs w:val="32"/>
        </w:rPr>
        <w:t xml:space="preserve">. </w:t>
      </w:r>
      <w:r>
        <w:rPr>
          <w:b/>
          <w:sz w:val="32"/>
          <w:szCs w:val="32"/>
        </w:rPr>
        <w:t xml:space="preserve">DO </w:t>
      </w:r>
      <w:r w:rsidR="0052096D">
        <w:rPr>
          <w:b/>
          <w:sz w:val="32"/>
          <w:szCs w:val="32"/>
        </w:rPr>
        <w:t>PRAHY</w:t>
      </w:r>
    </w:p>
    <w:p w14:paraId="095EC824" w14:textId="77777777" w:rsidR="004B3862" w:rsidRDefault="004B3862" w:rsidP="004B3862">
      <w:pPr>
        <w:spacing w:after="0" w:line="240" w:lineRule="auto"/>
        <w:jc w:val="center"/>
        <w:rPr>
          <w:b/>
          <w:sz w:val="32"/>
          <w:szCs w:val="32"/>
        </w:rPr>
      </w:pPr>
      <w:r>
        <w:rPr>
          <w:b/>
          <w:sz w:val="32"/>
          <w:szCs w:val="32"/>
        </w:rPr>
        <w:t>-</w:t>
      </w:r>
    </w:p>
    <w:p w14:paraId="1430BCA9" w14:textId="316EE341" w:rsidR="004B3862" w:rsidRDefault="0052096D" w:rsidP="004B3862">
      <w:pPr>
        <w:spacing w:after="0" w:line="240" w:lineRule="auto"/>
        <w:jc w:val="center"/>
        <w:rPr>
          <w:b/>
          <w:sz w:val="32"/>
          <w:szCs w:val="32"/>
        </w:rPr>
      </w:pPr>
      <w:r>
        <w:rPr>
          <w:b/>
          <w:sz w:val="32"/>
          <w:szCs w:val="32"/>
        </w:rPr>
        <w:t>Praha</w:t>
      </w:r>
      <w:r w:rsidR="004B3862">
        <w:rPr>
          <w:b/>
          <w:sz w:val="32"/>
          <w:szCs w:val="32"/>
        </w:rPr>
        <w:t xml:space="preserve"> </w:t>
      </w:r>
      <w:r w:rsidR="004B3862" w:rsidRPr="004B3862">
        <w:rPr>
          <w:b/>
          <w:i/>
          <w:sz w:val="32"/>
          <w:szCs w:val="32"/>
        </w:rPr>
        <w:t>bez rakoviny</w:t>
      </w:r>
      <w:r w:rsidR="004B3862">
        <w:rPr>
          <w:b/>
          <w:sz w:val="32"/>
          <w:szCs w:val="32"/>
        </w:rPr>
        <w:t xml:space="preserve"> (</w:t>
      </w:r>
      <w:r w:rsidR="004B3862" w:rsidRPr="004B3862">
        <w:rPr>
          <w:b/>
          <w:sz w:val="32"/>
          <w:szCs w:val="32"/>
        </w:rPr>
        <w:t>www.bezrakoviny.cz</w:t>
      </w:r>
      <w:r w:rsidR="004B3862">
        <w:rPr>
          <w:b/>
          <w:sz w:val="32"/>
          <w:szCs w:val="32"/>
        </w:rPr>
        <w:t>)</w:t>
      </w:r>
    </w:p>
    <w:p w14:paraId="2CC25FFC" w14:textId="77777777" w:rsidR="004B3862" w:rsidRDefault="004B3862" w:rsidP="004B3862">
      <w:pPr>
        <w:spacing w:after="0" w:line="240" w:lineRule="auto"/>
        <w:jc w:val="center"/>
        <w:rPr>
          <w:b/>
          <w:sz w:val="32"/>
          <w:szCs w:val="32"/>
        </w:rPr>
      </w:pPr>
    </w:p>
    <w:p w14:paraId="0681F5C8" w14:textId="075D1393" w:rsidR="00652326" w:rsidRDefault="007546A2" w:rsidP="00652326">
      <w:pPr>
        <w:jc w:val="both"/>
        <w:rPr>
          <w:b/>
          <w:caps/>
          <w:sz w:val="23"/>
          <w:szCs w:val="23"/>
        </w:rPr>
      </w:pPr>
      <w:r>
        <w:rPr>
          <w:b/>
          <w:sz w:val="23"/>
          <w:szCs w:val="23"/>
        </w:rPr>
        <w:t>Praha</w:t>
      </w:r>
      <w:r w:rsidR="0052096D">
        <w:rPr>
          <w:b/>
          <w:sz w:val="23"/>
          <w:szCs w:val="23"/>
        </w:rPr>
        <w:t xml:space="preserve"> 25. 3. </w:t>
      </w:r>
      <w:r w:rsidR="00652326">
        <w:rPr>
          <w:b/>
          <w:sz w:val="23"/>
          <w:szCs w:val="23"/>
        </w:rPr>
        <w:t xml:space="preserve">2015 – Na počátku roku 2014 Ministerstvo zdravotnictví ČR ve spolupráci se zdravotními pojišťovnami zahájilo projekt „Systém podpory prevence vybraných nádorových onemocnění v ČR – </w:t>
      </w:r>
      <w:r w:rsidR="00652326">
        <w:rPr>
          <w:b/>
          <w:caps/>
          <w:sz w:val="23"/>
          <w:szCs w:val="23"/>
        </w:rPr>
        <w:t>screeningové programy</w:t>
      </w:r>
      <w:r w:rsidR="00652326">
        <w:rPr>
          <w:b/>
          <w:sz w:val="23"/>
          <w:szCs w:val="23"/>
        </w:rPr>
        <w:t xml:space="preserve">“, který je financován ze zdrojů Evropské unie a částečně ze státního rozpočtu. Se začátkem roku 2015 odstartovala již třetí etapa tohoto projektu, který potrvá do 30. června 2015. Jeho cílem je zvýšení návštěvnosti preventivních vyšetření tří nejrozšířenějších nádorových onemocnění v České republice – rakoviny tlustého střeva a konečníku, rakoviny prsu a rakoviny děložního čípku. </w:t>
      </w:r>
    </w:p>
    <w:p w14:paraId="3A97386A" w14:textId="05974371" w:rsidR="000F1056" w:rsidRDefault="00887DDA" w:rsidP="000F1056">
      <w:pPr>
        <w:jc w:val="both"/>
        <w:rPr>
          <w:b/>
          <w:sz w:val="23"/>
          <w:szCs w:val="23"/>
        </w:rPr>
      </w:pPr>
      <w:r w:rsidRPr="00F107E5">
        <w:rPr>
          <w:b/>
          <w:sz w:val="23"/>
          <w:szCs w:val="23"/>
        </w:rPr>
        <w:t xml:space="preserve">Projekt podporuje celorepubliková informační kampaň, jejíž součástí je osvětová roadshow. </w:t>
      </w:r>
      <w:r>
        <w:rPr>
          <w:b/>
          <w:sz w:val="23"/>
          <w:szCs w:val="23"/>
        </w:rPr>
        <w:t xml:space="preserve">Ta </w:t>
      </w:r>
      <w:r w:rsidR="007546A2">
        <w:rPr>
          <w:b/>
          <w:sz w:val="23"/>
          <w:szCs w:val="23"/>
        </w:rPr>
        <w:t xml:space="preserve">již od počátku roku navštívila Hradec Králové, České </w:t>
      </w:r>
      <w:r w:rsidR="0052096D">
        <w:rPr>
          <w:b/>
          <w:sz w:val="23"/>
          <w:szCs w:val="23"/>
        </w:rPr>
        <w:t xml:space="preserve">Budějovice, Břeclav, Litoměřice a nyní míří do Prahy (7. 4.). </w:t>
      </w:r>
      <w:r>
        <w:rPr>
          <w:b/>
          <w:sz w:val="23"/>
          <w:szCs w:val="23"/>
        </w:rPr>
        <w:t xml:space="preserve">Nové informace, přímý kontakt s lékaři a motivace získaná na roadshow dávají projektu další rozměr. </w:t>
      </w:r>
      <w:r w:rsidR="000F1056" w:rsidRPr="00F107E5">
        <w:rPr>
          <w:b/>
          <w:sz w:val="23"/>
          <w:szCs w:val="23"/>
        </w:rPr>
        <w:t xml:space="preserve">Hlavním mediálním partnerem </w:t>
      </w:r>
      <w:r w:rsidR="000F1056">
        <w:rPr>
          <w:b/>
          <w:sz w:val="23"/>
          <w:szCs w:val="23"/>
        </w:rPr>
        <w:t xml:space="preserve">projektu </w:t>
      </w:r>
      <w:r w:rsidR="000F1056" w:rsidRPr="00F107E5">
        <w:rPr>
          <w:b/>
          <w:sz w:val="23"/>
          <w:szCs w:val="23"/>
        </w:rPr>
        <w:t>je Česká televize</w:t>
      </w:r>
      <w:r w:rsidR="000F1056">
        <w:rPr>
          <w:b/>
          <w:sz w:val="23"/>
          <w:szCs w:val="23"/>
        </w:rPr>
        <w:t xml:space="preserve">, která významným způsobem napomáhá zvyšovat povědomí o tomto důležitém tématu. </w:t>
      </w:r>
    </w:p>
    <w:p w14:paraId="09AEE572" w14:textId="223EA7DB" w:rsidR="00DF6607" w:rsidRDefault="0052096D" w:rsidP="00DF6607">
      <w:pPr>
        <w:jc w:val="center"/>
        <w:rPr>
          <w:b/>
          <w:sz w:val="28"/>
          <w:szCs w:val="28"/>
        </w:rPr>
      </w:pPr>
      <w:r>
        <w:rPr>
          <w:b/>
          <w:sz w:val="28"/>
          <w:szCs w:val="28"/>
        </w:rPr>
        <w:t>V úterý 7. 4</w:t>
      </w:r>
      <w:r w:rsidR="00887DDA" w:rsidRPr="004B3862">
        <w:rPr>
          <w:b/>
          <w:sz w:val="28"/>
          <w:szCs w:val="28"/>
        </w:rPr>
        <w:t>. 2015</w:t>
      </w:r>
      <w:r w:rsidR="001F48FF">
        <w:rPr>
          <w:b/>
          <w:sz w:val="28"/>
          <w:szCs w:val="28"/>
        </w:rPr>
        <w:t xml:space="preserve"> se roadshow uskuteční od 14.00 do 17</w:t>
      </w:r>
      <w:r w:rsidR="00DF6607" w:rsidRPr="004B3862">
        <w:rPr>
          <w:b/>
          <w:sz w:val="28"/>
          <w:szCs w:val="28"/>
        </w:rPr>
        <w:t xml:space="preserve">.00 hodin </w:t>
      </w:r>
      <w:r w:rsidR="000F1056">
        <w:rPr>
          <w:b/>
          <w:sz w:val="28"/>
          <w:szCs w:val="28"/>
        </w:rPr>
        <w:br/>
      </w:r>
      <w:r>
        <w:rPr>
          <w:b/>
          <w:sz w:val="28"/>
          <w:szCs w:val="28"/>
        </w:rPr>
        <w:t xml:space="preserve">ve Fakultní nemocnici v Motole </w:t>
      </w:r>
      <w:r w:rsidRPr="0052096D">
        <w:rPr>
          <w:b/>
          <w:sz w:val="24"/>
          <w:szCs w:val="24"/>
        </w:rPr>
        <w:t>(V Úvalu 84, 150 06 Praha 5)</w:t>
      </w:r>
    </w:p>
    <w:p w14:paraId="3C73483C" w14:textId="15612EB2" w:rsidR="0052096D" w:rsidRDefault="0052096D" w:rsidP="00A505DD">
      <w:pPr>
        <w:jc w:val="center"/>
        <w:rPr>
          <w:b/>
          <w:sz w:val="24"/>
          <w:szCs w:val="24"/>
        </w:rPr>
      </w:pPr>
      <w:r>
        <w:rPr>
          <w:b/>
          <w:sz w:val="24"/>
          <w:szCs w:val="24"/>
        </w:rPr>
        <w:t>Roadshow se odehraje</w:t>
      </w:r>
      <w:r w:rsidR="00A505DD">
        <w:rPr>
          <w:b/>
          <w:sz w:val="24"/>
          <w:szCs w:val="24"/>
        </w:rPr>
        <w:t xml:space="preserve"> u</w:t>
      </w:r>
      <w:r w:rsidRPr="0052096D">
        <w:rPr>
          <w:b/>
          <w:sz w:val="24"/>
          <w:szCs w:val="24"/>
        </w:rPr>
        <w:t xml:space="preserve"> hlavního východu z metra, který ústí přímo do FN Motol</w:t>
      </w:r>
      <w:r>
        <w:rPr>
          <w:b/>
          <w:sz w:val="24"/>
          <w:szCs w:val="24"/>
        </w:rPr>
        <w:t>.</w:t>
      </w:r>
    </w:p>
    <w:p w14:paraId="515A65D5" w14:textId="1732533E" w:rsidR="001F48FF" w:rsidRDefault="007425EC" w:rsidP="001F48FF">
      <w:pPr>
        <w:jc w:val="both"/>
        <w:rPr>
          <w:sz w:val="23"/>
          <w:szCs w:val="23"/>
        </w:rPr>
      </w:pPr>
      <w:r w:rsidRPr="00F107E5">
        <w:rPr>
          <w:sz w:val="23"/>
          <w:szCs w:val="23"/>
        </w:rPr>
        <w:t xml:space="preserve">Roadshow </w:t>
      </w:r>
      <w:r w:rsidR="003B22EB" w:rsidRPr="00F107E5">
        <w:rPr>
          <w:sz w:val="23"/>
          <w:szCs w:val="23"/>
        </w:rPr>
        <w:t>jsou informačními a osvětovými akcemi</w:t>
      </w:r>
      <w:r w:rsidRPr="00F107E5">
        <w:rPr>
          <w:sz w:val="23"/>
          <w:szCs w:val="23"/>
        </w:rPr>
        <w:t>, které</w:t>
      </w:r>
      <w:r w:rsidR="00217308">
        <w:rPr>
          <w:sz w:val="23"/>
          <w:szCs w:val="23"/>
        </w:rPr>
        <w:t xml:space="preserve"> pomáhají zvýšit povědomí veřejnosti </w:t>
      </w:r>
      <w:r w:rsidR="00FE0436">
        <w:rPr>
          <w:sz w:val="23"/>
          <w:szCs w:val="23"/>
        </w:rPr>
        <w:br/>
      </w:r>
      <w:r w:rsidR="00217308">
        <w:rPr>
          <w:sz w:val="23"/>
          <w:szCs w:val="23"/>
        </w:rPr>
        <w:t xml:space="preserve">o prevenci rakoviny. </w:t>
      </w:r>
      <w:r w:rsidR="001F48FF">
        <w:rPr>
          <w:sz w:val="23"/>
          <w:szCs w:val="23"/>
        </w:rPr>
        <w:t>Z</w:t>
      </w:r>
      <w:r w:rsidR="001F48FF" w:rsidRPr="00F107E5">
        <w:rPr>
          <w:sz w:val="23"/>
          <w:szCs w:val="23"/>
        </w:rPr>
        <w:t>a účasti významných lo</w:t>
      </w:r>
      <w:r w:rsidR="001F48FF">
        <w:rPr>
          <w:sz w:val="23"/>
          <w:szCs w:val="23"/>
        </w:rPr>
        <w:t xml:space="preserve">kálních osobností a odborníků z </w:t>
      </w:r>
      <w:r w:rsidR="001F48FF" w:rsidRPr="00F107E5">
        <w:rPr>
          <w:sz w:val="23"/>
          <w:szCs w:val="23"/>
        </w:rPr>
        <w:t xml:space="preserve">řad lékařů nabízí osvětový program, který všem přítomným poskytne informace o možnostech prevence vybraných nádorových onemocnění a návštěvě screeningových programů. </w:t>
      </w:r>
      <w:r w:rsidR="001F48FF">
        <w:rPr>
          <w:sz w:val="23"/>
          <w:szCs w:val="23"/>
        </w:rPr>
        <w:t xml:space="preserve">Odborníci jsou po celou dobu roadshow k dispozici všem příchozím, kteří s nimi mohou </w:t>
      </w:r>
      <w:r w:rsidR="001F48FF" w:rsidRPr="00F107E5">
        <w:rPr>
          <w:sz w:val="23"/>
          <w:szCs w:val="23"/>
        </w:rPr>
        <w:t xml:space="preserve">konzultovat své individuální dotazy. </w:t>
      </w:r>
    </w:p>
    <w:p w14:paraId="140176AC" w14:textId="77777777" w:rsidR="001F48FF" w:rsidRPr="000429CD" w:rsidRDefault="001F48FF" w:rsidP="001F48FF">
      <w:pPr>
        <w:jc w:val="both"/>
        <w:rPr>
          <w:b/>
          <w:sz w:val="23"/>
          <w:szCs w:val="23"/>
        </w:rPr>
      </w:pPr>
      <w:r>
        <w:rPr>
          <w:sz w:val="23"/>
          <w:szCs w:val="23"/>
        </w:rPr>
        <w:t>Příchozí budou na roadshow také moci</w:t>
      </w:r>
      <w:r w:rsidRPr="00F107E5">
        <w:rPr>
          <w:sz w:val="23"/>
          <w:szCs w:val="23"/>
        </w:rPr>
        <w:t xml:space="preserve"> napsat svým blízkým </w:t>
      </w:r>
      <w:r>
        <w:rPr>
          <w:sz w:val="23"/>
          <w:szCs w:val="23"/>
        </w:rPr>
        <w:t>osobní</w:t>
      </w:r>
      <w:r w:rsidRPr="00F107E5">
        <w:rPr>
          <w:sz w:val="23"/>
          <w:szCs w:val="23"/>
        </w:rPr>
        <w:t xml:space="preserve"> vzkaz a motivovat je tak k návštěvě preventivního </w:t>
      </w:r>
      <w:r>
        <w:rPr>
          <w:sz w:val="23"/>
          <w:szCs w:val="23"/>
        </w:rPr>
        <w:t xml:space="preserve">vyšetření stejně tak, jako to v </w:t>
      </w:r>
      <w:r w:rsidRPr="00F107E5">
        <w:rPr>
          <w:sz w:val="23"/>
          <w:szCs w:val="23"/>
        </w:rPr>
        <w:t xml:space="preserve">informační kampani dělají Chantal </w:t>
      </w:r>
      <w:proofErr w:type="spellStart"/>
      <w:r w:rsidRPr="00F107E5">
        <w:rPr>
          <w:sz w:val="23"/>
          <w:szCs w:val="23"/>
        </w:rPr>
        <w:t>Poullain</w:t>
      </w:r>
      <w:proofErr w:type="spellEnd"/>
      <w:r w:rsidRPr="00F107E5">
        <w:rPr>
          <w:sz w:val="23"/>
          <w:szCs w:val="23"/>
        </w:rPr>
        <w:t xml:space="preserve">, Ilona Svobodová a Jan </w:t>
      </w:r>
      <w:proofErr w:type="spellStart"/>
      <w:r w:rsidRPr="00F107E5">
        <w:rPr>
          <w:sz w:val="23"/>
          <w:szCs w:val="23"/>
        </w:rPr>
        <w:t>Čenský</w:t>
      </w:r>
      <w:proofErr w:type="spellEnd"/>
      <w:r w:rsidRPr="00F107E5">
        <w:rPr>
          <w:sz w:val="23"/>
          <w:szCs w:val="23"/>
        </w:rPr>
        <w:t xml:space="preserve">. </w:t>
      </w:r>
    </w:p>
    <w:p w14:paraId="569EC760" w14:textId="3F52B9D3" w:rsidR="004B3862" w:rsidRDefault="00887DDA" w:rsidP="004B3862">
      <w:pPr>
        <w:jc w:val="both"/>
        <w:rPr>
          <w:sz w:val="23"/>
          <w:szCs w:val="23"/>
        </w:rPr>
      </w:pPr>
      <w:r w:rsidRPr="00F107E5">
        <w:rPr>
          <w:sz w:val="23"/>
          <w:szCs w:val="23"/>
        </w:rPr>
        <w:t>Aliance žen s rakovinou prsu během roadshow nab</w:t>
      </w:r>
      <w:r>
        <w:rPr>
          <w:sz w:val="23"/>
          <w:szCs w:val="23"/>
        </w:rPr>
        <w:t>ídne</w:t>
      </w:r>
      <w:r w:rsidRPr="00F107E5">
        <w:rPr>
          <w:sz w:val="23"/>
          <w:szCs w:val="23"/>
        </w:rPr>
        <w:t xml:space="preserve"> pora</w:t>
      </w:r>
      <w:r w:rsidR="00FE0436">
        <w:rPr>
          <w:sz w:val="23"/>
          <w:szCs w:val="23"/>
        </w:rPr>
        <w:t xml:space="preserve">denství vyškolených pracovnic </w:t>
      </w:r>
      <w:r w:rsidR="00FE0436">
        <w:rPr>
          <w:sz w:val="23"/>
          <w:szCs w:val="23"/>
        </w:rPr>
        <w:br/>
        <w:t xml:space="preserve">z </w:t>
      </w:r>
      <w:r w:rsidRPr="00F107E5">
        <w:rPr>
          <w:sz w:val="23"/>
          <w:szCs w:val="23"/>
        </w:rPr>
        <w:t xml:space="preserve">partnerských organizací Aliance. Návštěvnice </w:t>
      </w:r>
      <w:r>
        <w:rPr>
          <w:sz w:val="23"/>
          <w:szCs w:val="23"/>
        </w:rPr>
        <w:t>si budou moci</w:t>
      </w:r>
      <w:r w:rsidR="00E562EF">
        <w:rPr>
          <w:sz w:val="23"/>
          <w:szCs w:val="23"/>
        </w:rPr>
        <w:t xml:space="preserve"> </w:t>
      </w:r>
      <w:r w:rsidRPr="00F107E5">
        <w:rPr>
          <w:sz w:val="23"/>
          <w:szCs w:val="23"/>
        </w:rPr>
        <w:t xml:space="preserve">vyzkoušet a naučit se samovyšetření prsu na speciálních modelech. Roadshow podporují </w:t>
      </w:r>
      <w:r w:rsidRPr="004F5CBE">
        <w:rPr>
          <w:b/>
          <w:sz w:val="23"/>
          <w:szCs w:val="23"/>
        </w:rPr>
        <w:t>Aliance žen s rakovinou prsu, Dialog Jesenius</w:t>
      </w:r>
      <w:r w:rsidR="00FE0436">
        <w:rPr>
          <w:b/>
          <w:sz w:val="23"/>
          <w:szCs w:val="23"/>
        </w:rPr>
        <w:t xml:space="preserve"> </w:t>
      </w:r>
      <w:r w:rsidRPr="004F5CBE">
        <w:rPr>
          <w:b/>
          <w:sz w:val="23"/>
          <w:szCs w:val="23"/>
        </w:rPr>
        <w:t>/</w:t>
      </w:r>
      <w:r w:rsidR="00FE0436">
        <w:rPr>
          <w:b/>
          <w:sz w:val="23"/>
          <w:szCs w:val="23"/>
        </w:rPr>
        <w:t xml:space="preserve"> </w:t>
      </w:r>
      <w:r w:rsidRPr="004F5CBE">
        <w:rPr>
          <w:b/>
          <w:sz w:val="23"/>
          <w:szCs w:val="23"/>
        </w:rPr>
        <w:t>Ruce na p</w:t>
      </w:r>
      <w:r>
        <w:rPr>
          <w:b/>
          <w:sz w:val="23"/>
          <w:szCs w:val="23"/>
        </w:rPr>
        <w:t xml:space="preserve">rsa, Liga proti rakovině a </w:t>
      </w:r>
      <w:r w:rsidRPr="004F5CBE">
        <w:rPr>
          <w:b/>
          <w:sz w:val="23"/>
          <w:szCs w:val="23"/>
        </w:rPr>
        <w:t>České ILCO</w:t>
      </w:r>
      <w:r>
        <w:rPr>
          <w:b/>
          <w:sz w:val="23"/>
          <w:szCs w:val="23"/>
        </w:rPr>
        <w:t xml:space="preserve">. </w:t>
      </w:r>
      <w:r w:rsidR="004B3862" w:rsidRPr="00DE0B92">
        <w:rPr>
          <w:sz w:val="23"/>
          <w:szCs w:val="23"/>
        </w:rPr>
        <w:t xml:space="preserve">Další informace k roadshow </w:t>
      </w:r>
      <w:r w:rsidR="00E562EF">
        <w:rPr>
          <w:sz w:val="23"/>
          <w:szCs w:val="23"/>
        </w:rPr>
        <w:t>najdete</w:t>
      </w:r>
      <w:r w:rsidR="004B3862" w:rsidRPr="00DE0B92">
        <w:rPr>
          <w:sz w:val="23"/>
          <w:szCs w:val="23"/>
        </w:rPr>
        <w:t xml:space="preserve"> na webu MZČR www.bezrakoviny.cz. </w:t>
      </w:r>
    </w:p>
    <w:p w14:paraId="63AFAB64" w14:textId="77777777" w:rsidR="001F48FF" w:rsidRDefault="001F48FF" w:rsidP="004B3862">
      <w:pPr>
        <w:jc w:val="both"/>
        <w:rPr>
          <w:sz w:val="23"/>
          <w:szCs w:val="23"/>
        </w:rPr>
      </w:pPr>
    </w:p>
    <w:p w14:paraId="654F1010" w14:textId="77777777" w:rsidR="001F48FF" w:rsidRDefault="001F48FF" w:rsidP="004B3862">
      <w:pPr>
        <w:jc w:val="both"/>
        <w:rPr>
          <w:sz w:val="23"/>
          <w:szCs w:val="23"/>
        </w:rPr>
      </w:pPr>
    </w:p>
    <w:p w14:paraId="64E5E517" w14:textId="1A7F0AE8" w:rsidR="004B3862" w:rsidRDefault="004B3862" w:rsidP="008B20D2">
      <w:pPr>
        <w:jc w:val="both"/>
        <w:rPr>
          <w:b/>
          <w:sz w:val="23"/>
          <w:szCs w:val="23"/>
        </w:rPr>
      </w:pPr>
      <w:r w:rsidRPr="004B3862">
        <w:rPr>
          <w:b/>
          <w:sz w:val="23"/>
          <w:szCs w:val="23"/>
        </w:rPr>
        <w:lastRenderedPageBreak/>
        <w:t xml:space="preserve">V nadcházejících měsících roadshow navštíví </w:t>
      </w:r>
      <w:r w:rsidR="000F1056">
        <w:rPr>
          <w:b/>
          <w:sz w:val="23"/>
          <w:szCs w:val="23"/>
        </w:rPr>
        <w:t>tato</w:t>
      </w:r>
      <w:r w:rsidRPr="004B3862">
        <w:rPr>
          <w:b/>
          <w:sz w:val="23"/>
          <w:szCs w:val="23"/>
        </w:rPr>
        <w:t xml:space="preserve"> města: </w:t>
      </w:r>
    </w:p>
    <w:p w14:paraId="664EF476" w14:textId="0824BB0B" w:rsidR="00423B89" w:rsidRPr="001F48FF" w:rsidRDefault="00FE0436" w:rsidP="0014591A">
      <w:pPr>
        <w:pStyle w:val="Odstavecseseznamem"/>
        <w:numPr>
          <w:ilvl w:val="0"/>
          <w:numId w:val="2"/>
        </w:numPr>
        <w:spacing w:after="0" w:line="240" w:lineRule="auto"/>
        <w:jc w:val="both"/>
        <w:rPr>
          <w:color w:val="BFBFBF" w:themeColor="background1" w:themeShade="BF"/>
          <w:sz w:val="23"/>
          <w:szCs w:val="23"/>
        </w:rPr>
      </w:pPr>
      <w:r>
        <w:rPr>
          <w:b/>
          <w:sz w:val="23"/>
          <w:szCs w:val="23"/>
        </w:rPr>
        <w:t xml:space="preserve">  </w:t>
      </w:r>
      <w:r w:rsidR="00423B89" w:rsidRPr="001F48FF">
        <w:rPr>
          <w:b/>
          <w:color w:val="BFBFBF" w:themeColor="background1" w:themeShade="BF"/>
          <w:sz w:val="23"/>
          <w:szCs w:val="23"/>
        </w:rPr>
        <w:t>4. 2. – Hradec Králové</w:t>
      </w:r>
      <w:r w:rsidR="00423B89" w:rsidRPr="001F48FF">
        <w:rPr>
          <w:color w:val="BFBFBF" w:themeColor="background1" w:themeShade="BF"/>
          <w:sz w:val="23"/>
          <w:szCs w:val="23"/>
        </w:rPr>
        <w:t>: OC Atrium, Dukelská třída 1713/7, Hradec Králové</w:t>
      </w:r>
    </w:p>
    <w:p w14:paraId="7E052DE7" w14:textId="775BC667" w:rsidR="00423B89" w:rsidRPr="001F48FF" w:rsidRDefault="00423B89" w:rsidP="001F48FF">
      <w:pPr>
        <w:pStyle w:val="Odstavecseseznamem"/>
        <w:numPr>
          <w:ilvl w:val="0"/>
          <w:numId w:val="2"/>
        </w:numPr>
        <w:spacing w:after="0" w:line="240" w:lineRule="auto"/>
        <w:jc w:val="both"/>
        <w:rPr>
          <w:color w:val="BFBFBF" w:themeColor="background1" w:themeShade="BF"/>
          <w:sz w:val="23"/>
          <w:szCs w:val="23"/>
        </w:rPr>
      </w:pPr>
      <w:r w:rsidRPr="001F48FF">
        <w:rPr>
          <w:b/>
          <w:color w:val="BFBFBF" w:themeColor="background1" w:themeShade="BF"/>
          <w:sz w:val="23"/>
          <w:szCs w:val="23"/>
        </w:rPr>
        <w:t>12. 2. – České Budějovice</w:t>
      </w:r>
      <w:r w:rsidRPr="001F48FF">
        <w:rPr>
          <w:color w:val="BFBFBF" w:themeColor="background1" w:themeShade="BF"/>
          <w:sz w:val="23"/>
          <w:szCs w:val="23"/>
        </w:rPr>
        <w:t>: IGY Centrum, Pražská</w:t>
      </w:r>
      <w:r w:rsidR="00F86F9C" w:rsidRPr="001F48FF">
        <w:rPr>
          <w:color w:val="BFBFBF" w:themeColor="background1" w:themeShade="BF"/>
          <w:sz w:val="23"/>
          <w:szCs w:val="23"/>
        </w:rPr>
        <w:t xml:space="preserve"> třída</w:t>
      </w:r>
      <w:r w:rsidRPr="001F48FF">
        <w:rPr>
          <w:color w:val="BFBFBF" w:themeColor="background1" w:themeShade="BF"/>
          <w:sz w:val="23"/>
          <w:szCs w:val="23"/>
        </w:rPr>
        <w:t xml:space="preserve"> 1247/24, České Budějovice</w:t>
      </w:r>
    </w:p>
    <w:p w14:paraId="27BEEB5C" w14:textId="04283F56" w:rsidR="00423B89" w:rsidRPr="001F48FF" w:rsidRDefault="00FE0436" w:rsidP="00423B89">
      <w:pPr>
        <w:pStyle w:val="Odstavecseseznamem"/>
        <w:numPr>
          <w:ilvl w:val="0"/>
          <w:numId w:val="2"/>
        </w:numPr>
        <w:spacing w:after="0" w:line="240" w:lineRule="auto"/>
        <w:jc w:val="both"/>
        <w:rPr>
          <w:color w:val="BFBFBF" w:themeColor="background1" w:themeShade="BF"/>
          <w:sz w:val="23"/>
          <w:szCs w:val="23"/>
        </w:rPr>
      </w:pPr>
      <w:r w:rsidRPr="001F48FF">
        <w:rPr>
          <w:b/>
          <w:color w:val="BFBFBF" w:themeColor="background1" w:themeShade="BF"/>
          <w:sz w:val="23"/>
          <w:szCs w:val="23"/>
        </w:rPr>
        <w:t xml:space="preserve">  </w:t>
      </w:r>
      <w:r w:rsidR="00423B89" w:rsidRPr="001F48FF">
        <w:rPr>
          <w:b/>
          <w:color w:val="BFBFBF" w:themeColor="background1" w:themeShade="BF"/>
          <w:sz w:val="23"/>
          <w:szCs w:val="23"/>
        </w:rPr>
        <w:t>3. 3. – Břeclav</w:t>
      </w:r>
      <w:r w:rsidR="00423B89" w:rsidRPr="001F48FF">
        <w:rPr>
          <w:color w:val="BFBFBF" w:themeColor="background1" w:themeShade="BF"/>
          <w:sz w:val="23"/>
          <w:szCs w:val="23"/>
        </w:rPr>
        <w:t>: Shopping Centrum, J. Palacha 3197, Břeclav</w:t>
      </w:r>
    </w:p>
    <w:p w14:paraId="6257E663" w14:textId="77777777" w:rsidR="00423B89" w:rsidRPr="001F48FF" w:rsidRDefault="00423B89" w:rsidP="00423B89">
      <w:pPr>
        <w:pStyle w:val="Odstavecseseznamem"/>
        <w:numPr>
          <w:ilvl w:val="0"/>
          <w:numId w:val="2"/>
        </w:numPr>
        <w:spacing w:after="0" w:line="240" w:lineRule="auto"/>
        <w:jc w:val="both"/>
        <w:rPr>
          <w:color w:val="BFBFBF" w:themeColor="background1" w:themeShade="BF"/>
          <w:sz w:val="23"/>
          <w:szCs w:val="23"/>
        </w:rPr>
      </w:pPr>
      <w:r w:rsidRPr="001F48FF">
        <w:rPr>
          <w:b/>
          <w:color w:val="BFBFBF" w:themeColor="background1" w:themeShade="BF"/>
          <w:sz w:val="23"/>
          <w:szCs w:val="23"/>
        </w:rPr>
        <w:t>12. 3. – Litoměřice</w:t>
      </w:r>
      <w:r w:rsidRPr="001F48FF">
        <w:rPr>
          <w:color w:val="BFBFBF" w:themeColor="background1" w:themeShade="BF"/>
          <w:sz w:val="23"/>
          <w:szCs w:val="23"/>
        </w:rPr>
        <w:t>: OC Galerie Na Soutoku, Želetická 2277, Litoměřice</w:t>
      </w:r>
    </w:p>
    <w:p w14:paraId="612E461F" w14:textId="6F6745A4" w:rsidR="00423B89" w:rsidRPr="00B461C7" w:rsidRDefault="00FE0436" w:rsidP="00B461C7">
      <w:pPr>
        <w:pStyle w:val="Odstavecseseznamem"/>
        <w:numPr>
          <w:ilvl w:val="0"/>
          <w:numId w:val="2"/>
        </w:numPr>
        <w:spacing w:after="0" w:line="240" w:lineRule="auto"/>
        <w:jc w:val="both"/>
        <w:rPr>
          <w:color w:val="000000" w:themeColor="text1"/>
          <w:sz w:val="24"/>
          <w:szCs w:val="24"/>
        </w:rPr>
      </w:pPr>
      <w:r w:rsidRPr="00B461C7">
        <w:rPr>
          <w:b/>
          <w:color w:val="000000" w:themeColor="text1"/>
          <w:sz w:val="24"/>
          <w:szCs w:val="24"/>
          <w:bdr w:val="single" w:sz="4" w:space="0" w:color="auto"/>
        </w:rPr>
        <w:t xml:space="preserve">  </w:t>
      </w:r>
      <w:r w:rsidR="00423B89" w:rsidRPr="00B461C7">
        <w:rPr>
          <w:b/>
          <w:color w:val="000000" w:themeColor="text1"/>
          <w:sz w:val="24"/>
          <w:szCs w:val="24"/>
          <w:bdr w:val="single" w:sz="4" w:space="0" w:color="auto"/>
        </w:rPr>
        <w:t>7. 4. – Praha</w:t>
      </w:r>
      <w:r w:rsidR="00423B89" w:rsidRPr="00B461C7">
        <w:rPr>
          <w:color w:val="000000" w:themeColor="text1"/>
          <w:sz w:val="24"/>
          <w:szCs w:val="24"/>
          <w:bdr w:val="single" w:sz="4" w:space="0" w:color="auto"/>
        </w:rPr>
        <w:t xml:space="preserve">: </w:t>
      </w:r>
      <w:r w:rsidR="00B461C7">
        <w:rPr>
          <w:color w:val="000000" w:themeColor="text1"/>
          <w:sz w:val="24"/>
          <w:szCs w:val="24"/>
          <w:bdr w:val="single" w:sz="4" w:space="0" w:color="auto"/>
        </w:rPr>
        <w:t>areál Fakultní nemocnice v Motole</w:t>
      </w:r>
      <w:r w:rsidR="00423B89" w:rsidRPr="00B461C7">
        <w:rPr>
          <w:color w:val="000000" w:themeColor="text1"/>
          <w:sz w:val="24"/>
          <w:szCs w:val="24"/>
          <w:bdr w:val="single" w:sz="4" w:space="0" w:color="auto"/>
        </w:rPr>
        <w:t xml:space="preserve"> (</w:t>
      </w:r>
      <w:r w:rsidR="00B461C7" w:rsidRPr="00B461C7">
        <w:rPr>
          <w:color w:val="000000" w:themeColor="text1"/>
          <w:sz w:val="24"/>
          <w:szCs w:val="24"/>
          <w:bdr w:val="single" w:sz="4" w:space="0" w:color="auto"/>
        </w:rPr>
        <w:t>V Úvalu 84, 150 06 Praha 5</w:t>
      </w:r>
      <w:r w:rsidR="00423B89" w:rsidRPr="00B461C7">
        <w:rPr>
          <w:color w:val="000000" w:themeColor="text1"/>
          <w:sz w:val="24"/>
          <w:szCs w:val="24"/>
          <w:bdr w:val="single" w:sz="4" w:space="0" w:color="auto"/>
        </w:rPr>
        <w:t>)</w:t>
      </w:r>
    </w:p>
    <w:p w14:paraId="4744EB27" w14:textId="77777777" w:rsidR="00423B89" w:rsidRPr="00B461C7" w:rsidRDefault="00423B89" w:rsidP="00423B89">
      <w:pPr>
        <w:pStyle w:val="Odstavecseseznamem"/>
        <w:numPr>
          <w:ilvl w:val="0"/>
          <w:numId w:val="2"/>
        </w:numPr>
        <w:spacing w:after="0" w:line="240" w:lineRule="auto"/>
        <w:jc w:val="both"/>
        <w:rPr>
          <w:color w:val="000000" w:themeColor="text1"/>
          <w:sz w:val="23"/>
          <w:szCs w:val="23"/>
        </w:rPr>
      </w:pPr>
      <w:r w:rsidRPr="00B461C7">
        <w:rPr>
          <w:b/>
          <w:color w:val="000000" w:themeColor="text1"/>
          <w:sz w:val="23"/>
          <w:szCs w:val="23"/>
        </w:rPr>
        <w:t xml:space="preserve">13. 4. – Opava: </w:t>
      </w:r>
      <w:r w:rsidRPr="00B461C7">
        <w:rPr>
          <w:color w:val="000000" w:themeColor="text1"/>
          <w:sz w:val="23"/>
          <w:szCs w:val="23"/>
        </w:rPr>
        <w:t>OC Breda, U Fortny 49/10, Opava</w:t>
      </w:r>
    </w:p>
    <w:p w14:paraId="39FE137B" w14:textId="77777777" w:rsidR="00423B89" w:rsidRPr="00B461C7" w:rsidRDefault="00423B89" w:rsidP="00423B89">
      <w:pPr>
        <w:pStyle w:val="Odstavecseseznamem"/>
        <w:numPr>
          <w:ilvl w:val="0"/>
          <w:numId w:val="2"/>
        </w:numPr>
        <w:spacing w:after="0" w:line="240" w:lineRule="auto"/>
        <w:jc w:val="both"/>
        <w:rPr>
          <w:color w:val="000000" w:themeColor="text1"/>
          <w:sz w:val="23"/>
          <w:szCs w:val="23"/>
        </w:rPr>
      </w:pPr>
      <w:r w:rsidRPr="00B461C7">
        <w:rPr>
          <w:b/>
          <w:color w:val="000000" w:themeColor="text1"/>
          <w:sz w:val="23"/>
          <w:szCs w:val="23"/>
        </w:rPr>
        <w:t xml:space="preserve">22. 4. – Karlovy Vary: </w:t>
      </w:r>
      <w:r w:rsidRPr="00B461C7">
        <w:rPr>
          <w:color w:val="000000" w:themeColor="text1"/>
          <w:sz w:val="23"/>
          <w:szCs w:val="23"/>
        </w:rPr>
        <w:t>OC Fontána, Chebská 370, Karlovy Vary</w:t>
      </w:r>
    </w:p>
    <w:p w14:paraId="633E2721" w14:textId="33F06184" w:rsidR="00423B89" w:rsidRPr="00B461C7" w:rsidRDefault="00423B89" w:rsidP="00423B89">
      <w:pPr>
        <w:pStyle w:val="Odstavecseseznamem"/>
        <w:numPr>
          <w:ilvl w:val="0"/>
          <w:numId w:val="2"/>
        </w:numPr>
        <w:spacing w:after="0" w:line="240" w:lineRule="auto"/>
        <w:jc w:val="both"/>
        <w:rPr>
          <w:color w:val="000000" w:themeColor="text1"/>
          <w:sz w:val="23"/>
          <w:szCs w:val="23"/>
        </w:rPr>
      </w:pPr>
      <w:r w:rsidRPr="00B461C7">
        <w:rPr>
          <w:b/>
          <w:color w:val="000000" w:themeColor="text1"/>
          <w:sz w:val="23"/>
          <w:szCs w:val="23"/>
        </w:rPr>
        <w:t>28. 4. – Chrudim</w:t>
      </w:r>
      <w:r w:rsidRPr="00B461C7">
        <w:rPr>
          <w:color w:val="000000" w:themeColor="text1"/>
          <w:sz w:val="23"/>
          <w:szCs w:val="23"/>
        </w:rPr>
        <w:t xml:space="preserve">: </w:t>
      </w:r>
      <w:r w:rsidR="00B461C7">
        <w:rPr>
          <w:sz w:val="23"/>
          <w:szCs w:val="23"/>
        </w:rPr>
        <w:t xml:space="preserve">Hypermarket Albert – Chrudim, </w:t>
      </w:r>
      <w:r w:rsidR="00B461C7" w:rsidRPr="009865A1">
        <w:rPr>
          <w:sz w:val="23"/>
          <w:szCs w:val="23"/>
        </w:rPr>
        <w:t>Slovenského národního povstání 1060</w:t>
      </w:r>
    </w:p>
    <w:p w14:paraId="627007D6" w14:textId="77777777" w:rsidR="00423B89" w:rsidRPr="00B461C7" w:rsidRDefault="00423B89" w:rsidP="00423B89">
      <w:pPr>
        <w:pStyle w:val="Odstavecseseznamem"/>
        <w:numPr>
          <w:ilvl w:val="0"/>
          <w:numId w:val="2"/>
        </w:numPr>
        <w:spacing w:after="0" w:line="240" w:lineRule="auto"/>
        <w:jc w:val="both"/>
        <w:rPr>
          <w:color w:val="000000" w:themeColor="text1"/>
          <w:sz w:val="23"/>
          <w:szCs w:val="23"/>
        </w:rPr>
      </w:pPr>
      <w:r w:rsidRPr="00B461C7">
        <w:rPr>
          <w:b/>
          <w:color w:val="000000" w:themeColor="text1"/>
          <w:sz w:val="23"/>
          <w:szCs w:val="23"/>
        </w:rPr>
        <w:t>30. 4. – Brno</w:t>
      </w:r>
      <w:r w:rsidRPr="00B461C7">
        <w:rPr>
          <w:color w:val="000000" w:themeColor="text1"/>
          <w:sz w:val="23"/>
          <w:szCs w:val="23"/>
        </w:rPr>
        <w:t>: OC Velký Špalíček, Mečová 2, Brno</w:t>
      </w:r>
    </w:p>
    <w:p w14:paraId="7EE97754" w14:textId="67E7A441" w:rsidR="00423B89" w:rsidRPr="00B461C7" w:rsidRDefault="00423B89" w:rsidP="00B461C7">
      <w:pPr>
        <w:pStyle w:val="Odstavecseseznamem"/>
        <w:numPr>
          <w:ilvl w:val="0"/>
          <w:numId w:val="2"/>
        </w:numPr>
        <w:spacing w:after="0" w:line="240" w:lineRule="auto"/>
        <w:jc w:val="both"/>
        <w:rPr>
          <w:sz w:val="23"/>
          <w:szCs w:val="23"/>
        </w:rPr>
      </w:pPr>
      <w:r w:rsidRPr="00B461C7">
        <w:rPr>
          <w:b/>
          <w:sz w:val="23"/>
          <w:szCs w:val="23"/>
        </w:rPr>
        <w:t>13. 5. –</w:t>
      </w:r>
      <w:r w:rsidRPr="00B461C7">
        <w:rPr>
          <w:sz w:val="23"/>
          <w:szCs w:val="23"/>
        </w:rPr>
        <w:t xml:space="preserve"> </w:t>
      </w:r>
      <w:r w:rsidRPr="00B461C7">
        <w:rPr>
          <w:b/>
          <w:sz w:val="23"/>
          <w:szCs w:val="23"/>
        </w:rPr>
        <w:t>Třebíč</w:t>
      </w:r>
      <w:r w:rsidRPr="00B461C7">
        <w:rPr>
          <w:sz w:val="23"/>
          <w:szCs w:val="23"/>
        </w:rPr>
        <w:t xml:space="preserve">: </w:t>
      </w:r>
      <w:r w:rsidR="001F48FF" w:rsidRPr="00B461C7">
        <w:rPr>
          <w:sz w:val="23"/>
          <w:szCs w:val="23"/>
        </w:rPr>
        <w:t xml:space="preserve">Karlovo </w:t>
      </w:r>
      <w:r w:rsidR="00652326" w:rsidRPr="00B461C7">
        <w:rPr>
          <w:sz w:val="23"/>
          <w:szCs w:val="23"/>
        </w:rPr>
        <w:t>náměstí</w:t>
      </w:r>
      <w:r w:rsidR="00B461C7">
        <w:rPr>
          <w:sz w:val="23"/>
          <w:szCs w:val="23"/>
        </w:rPr>
        <w:t>, Třebíč</w:t>
      </w:r>
      <w:r w:rsidR="00652326" w:rsidRPr="00B461C7">
        <w:rPr>
          <w:sz w:val="23"/>
          <w:szCs w:val="23"/>
        </w:rPr>
        <w:t xml:space="preserve"> </w:t>
      </w:r>
      <w:bookmarkStart w:id="0" w:name="_GoBack"/>
      <w:bookmarkEnd w:id="0"/>
    </w:p>
    <w:p w14:paraId="5D93C282" w14:textId="77777777" w:rsidR="00423B89" w:rsidRDefault="00423B89" w:rsidP="00423B89">
      <w:pPr>
        <w:pStyle w:val="Odstavecseseznamem"/>
        <w:numPr>
          <w:ilvl w:val="0"/>
          <w:numId w:val="2"/>
        </w:numPr>
        <w:spacing w:after="0" w:line="240" w:lineRule="auto"/>
        <w:jc w:val="both"/>
        <w:rPr>
          <w:sz w:val="23"/>
          <w:szCs w:val="23"/>
        </w:rPr>
      </w:pPr>
      <w:r>
        <w:rPr>
          <w:b/>
          <w:sz w:val="23"/>
          <w:szCs w:val="23"/>
        </w:rPr>
        <w:t>14. 5.</w:t>
      </w:r>
      <w:r w:rsidRPr="00DF2AF6">
        <w:rPr>
          <w:b/>
          <w:sz w:val="23"/>
          <w:szCs w:val="23"/>
        </w:rPr>
        <w:t xml:space="preserve"> </w:t>
      </w:r>
      <w:r>
        <w:rPr>
          <w:b/>
          <w:sz w:val="23"/>
          <w:szCs w:val="23"/>
        </w:rPr>
        <w:t xml:space="preserve">– </w:t>
      </w:r>
      <w:r w:rsidRPr="00386597">
        <w:rPr>
          <w:b/>
          <w:sz w:val="23"/>
          <w:szCs w:val="23"/>
        </w:rPr>
        <w:t>Pardubic</w:t>
      </w:r>
      <w:r>
        <w:rPr>
          <w:b/>
          <w:sz w:val="23"/>
          <w:szCs w:val="23"/>
        </w:rPr>
        <w:t xml:space="preserve">e: </w:t>
      </w:r>
      <w:r w:rsidRPr="00DF2AF6">
        <w:rPr>
          <w:sz w:val="23"/>
          <w:szCs w:val="23"/>
        </w:rPr>
        <w:t>OC AFI Palace</w:t>
      </w:r>
      <w:r>
        <w:rPr>
          <w:sz w:val="23"/>
          <w:szCs w:val="23"/>
        </w:rPr>
        <w:t>, Masarykovo náměstí 2799, Pardubice</w:t>
      </w:r>
    </w:p>
    <w:p w14:paraId="0B14BBE1" w14:textId="77777777" w:rsidR="00423B89" w:rsidRPr="004B3862" w:rsidRDefault="00423B89" w:rsidP="008B20D2">
      <w:pPr>
        <w:jc w:val="both"/>
        <w:rPr>
          <w:b/>
          <w:sz w:val="23"/>
          <w:szCs w:val="23"/>
        </w:rPr>
      </w:pPr>
    </w:p>
    <w:p w14:paraId="7CF3C2EB" w14:textId="77777777" w:rsidR="004B3862" w:rsidRDefault="004B3862" w:rsidP="004B3862">
      <w:pPr>
        <w:jc w:val="both"/>
        <w:rPr>
          <w:sz w:val="23"/>
          <w:szCs w:val="23"/>
        </w:rPr>
      </w:pPr>
      <w:r w:rsidRPr="00F107E5">
        <w:rPr>
          <w:sz w:val="23"/>
          <w:szCs w:val="23"/>
        </w:rPr>
        <w:t xml:space="preserve">Rakovina tlustého střeva a konečníku, rakovina děložního čípku a rakovina prsu jsou dlouhodobě nejrozšířenějšími typy rakoviny. Každoročně si jejich diagnózu vyslechne 16 000 obyvatel České republiky, 6 400 z nich zemře. Screeningové programy jsou cestou, jak snížit číslo maminek, tátů, babiček a dědů, kamarádek a kamarádů, které si nemoc vzala. Včasné odhalení nádorového onemocnění totiž markantně zvyšuje šanci na uzdravení pacienta. Roadshow motivuje občany, aby se postavili vlastnímu strachu z případného pozitivního výsledku vyšetření, právě to je totiž prvním krokem k uzdravení.  Všechny pojišťovny po celou dobu trvání projektu </w:t>
      </w:r>
      <w:r>
        <w:rPr>
          <w:sz w:val="23"/>
          <w:szCs w:val="23"/>
        </w:rPr>
        <w:t>adresně zvou občany</w:t>
      </w:r>
      <w:r w:rsidRPr="00F107E5">
        <w:rPr>
          <w:sz w:val="23"/>
          <w:szCs w:val="23"/>
        </w:rPr>
        <w:t xml:space="preserve"> z nejvíce ohrožených skupin. Celkový počet oslovených by měl dosáhnout až 3,6 milionu osob. Informační kampaň včetně roadshow významně podporuje proces adresného zvaní a zvyšuje osvětu občanů České republiky. </w:t>
      </w:r>
      <w:r w:rsidRPr="00F107E5">
        <w:rPr>
          <w:i/>
          <w:sz w:val="23"/>
          <w:szCs w:val="23"/>
        </w:rPr>
        <w:t>„Rád bych osobně požádal občany, aby nepodceňovali prevenci rakoviny a využili možnosti screeningových vyšetření. Pokud dojde k včasnému zachycení nemoci, znamená to i vysokou šanci na záchranu života. Věřím, že probíhající projekt pomůže zvýšit návštěvnost screeningových center a že občané využijí tuto jedinečnou možnost, jak důkladně pečovat o své zdraví,“</w:t>
      </w:r>
      <w:r w:rsidRPr="00F107E5">
        <w:rPr>
          <w:sz w:val="23"/>
          <w:szCs w:val="23"/>
        </w:rPr>
        <w:t xml:space="preserve"> řekl ministr zdravotnictví MUDr. Svatopluk Němeček, MBA.  </w:t>
      </w:r>
    </w:p>
    <w:p w14:paraId="5A54F582" w14:textId="35598577" w:rsidR="001554B4" w:rsidRPr="00F107E5" w:rsidRDefault="001554B4" w:rsidP="001554B4">
      <w:pPr>
        <w:jc w:val="both"/>
        <w:rPr>
          <w:rFonts w:cs="Arial"/>
          <w:sz w:val="23"/>
          <w:szCs w:val="23"/>
        </w:rPr>
      </w:pPr>
      <w:r>
        <w:rPr>
          <w:sz w:val="23"/>
          <w:szCs w:val="23"/>
        </w:rPr>
        <w:t xml:space="preserve">Projekt SCREENINGOVÉ PROGRAMY je průběžně vyhodnocován a dosavadní výsledky potvrzují, že je schopen naplnit svůj smysl. Lidé na něj reagují zvýšenou návštěvností preventivních screeningových vyšetření. Od zahájení projektu v lednu 2014 až do září 2014 pojišťovny do schránek svých klientů, kteří jsou třemi nejrozšířenějšími nádorovými onemocněními nejvíce ohroženi, každý měsíc doručily 150 000 až 200 000 pozvánek. Dosud nejméně navštěvovaným programem byl screening rakoviny tlustého střeva a konečníku. </w:t>
      </w:r>
      <w:r w:rsidR="00FE0436">
        <w:rPr>
          <w:sz w:val="23"/>
          <w:szCs w:val="23"/>
        </w:rPr>
        <w:t xml:space="preserve">Ve zmiňovaných devíti měsících </w:t>
      </w:r>
      <w:r>
        <w:rPr>
          <w:sz w:val="23"/>
          <w:szCs w:val="23"/>
        </w:rPr>
        <w:t>proto pozvánku obdrželo 44,1 % občanů (</w:t>
      </w:r>
      <w:r w:rsidRPr="00394571">
        <w:rPr>
          <w:sz w:val="23"/>
          <w:szCs w:val="23"/>
        </w:rPr>
        <w:t xml:space="preserve">1,25 milionu českých </w:t>
      </w:r>
      <w:r>
        <w:rPr>
          <w:sz w:val="23"/>
          <w:szCs w:val="23"/>
        </w:rPr>
        <w:t>mužů a žen ve věku 50 až 70 let), kteří spadají do rizikové cílové skupiny.</w:t>
      </w:r>
      <w:r w:rsidRPr="00DC4EB8">
        <w:t xml:space="preserve"> </w:t>
      </w:r>
      <w:r w:rsidRPr="00DC4EB8">
        <w:rPr>
          <w:sz w:val="23"/>
          <w:szCs w:val="23"/>
        </w:rPr>
        <w:t xml:space="preserve">Jeho návštěvnost se </w:t>
      </w:r>
      <w:r>
        <w:rPr>
          <w:sz w:val="23"/>
          <w:szCs w:val="23"/>
        </w:rPr>
        <w:t>tak díky této aktivitě zvyšuje.</w:t>
      </w:r>
      <w:r w:rsidRPr="00DC4EB8">
        <w:rPr>
          <w:sz w:val="23"/>
          <w:szCs w:val="23"/>
        </w:rPr>
        <w:t xml:space="preserve"> </w:t>
      </w:r>
      <w:r>
        <w:rPr>
          <w:sz w:val="23"/>
          <w:szCs w:val="23"/>
        </w:rPr>
        <w:t xml:space="preserve">Oborová zdravotní pojišťovna hlásí oproti roku 2013 nárůst návštěv preventivního vyšetření karcinomu kolorekta o 30,5 %, Zdravotní pojišťovna Ministerstva vnitra ČR zaznamenala nárůst </w:t>
      </w:r>
      <w:r w:rsidR="00FE0436">
        <w:rPr>
          <w:sz w:val="23"/>
          <w:szCs w:val="23"/>
        </w:rPr>
        <w:br/>
      </w:r>
      <w:r>
        <w:rPr>
          <w:sz w:val="23"/>
          <w:szCs w:val="23"/>
        </w:rPr>
        <w:t xml:space="preserve">o 22 % a Všeobecná zdravotní pojišťovna o 30,9 %. </w:t>
      </w:r>
      <w:r w:rsidRPr="00F107E5">
        <w:rPr>
          <w:rFonts w:cs="Arial"/>
          <w:sz w:val="23"/>
          <w:szCs w:val="23"/>
        </w:rPr>
        <w:t>Obdobný trend potvrzují i ostatní zdravotní pojišťovny.</w:t>
      </w:r>
    </w:p>
    <w:p w14:paraId="35ECFA39" w14:textId="58F7E106" w:rsidR="001554B4" w:rsidRDefault="001554B4" w:rsidP="001554B4">
      <w:pPr>
        <w:jc w:val="both"/>
        <w:rPr>
          <w:sz w:val="23"/>
          <w:szCs w:val="23"/>
        </w:rPr>
      </w:pPr>
      <w:r>
        <w:rPr>
          <w:sz w:val="23"/>
          <w:szCs w:val="23"/>
        </w:rPr>
        <w:t xml:space="preserve">V období od ledna do března 2014 obdrželo pozvánku na některé ze screeningových vyšetření 685 475 občanů. V období do června 2014 využilo 15,5 % z nich možnost zúčastnit se alespoň </w:t>
      </w:r>
      <w:r>
        <w:rPr>
          <w:sz w:val="23"/>
          <w:szCs w:val="23"/>
        </w:rPr>
        <w:lastRenderedPageBreak/>
        <w:t>jedné z nabíze</w:t>
      </w:r>
      <w:r w:rsidR="00FE0436">
        <w:rPr>
          <w:sz w:val="23"/>
          <w:szCs w:val="23"/>
        </w:rPr>
        <w:t xml:space="preserve">ných preventivních prohlídek. Z </w:t>
      </w:r>
      <w:r>
        <w:rPr>
          <w:sz w:val="23"/>
          <w:szCs w:val="23"/>
        </w:rPr>
        <w:t>jednotlivých programů byla</w:t>
      </w:r>
      <w:r w:rsidR="00FE0436">
        <w:rPr>
          <w:sz w:val="23"/>
          <w:szCs w:val="23"/>
        </w:rPr>
        <w:t xml:space="preserve"> nejvýraznější účast </w:t>
      </w:r>
      <w:r w:rsidR="00FE0436">
        <w:rPr>
          <w:sz w:val="23"/>
          <w:szCs w:val="23"/>
        </w:rPr>
        <w:br/>
        <w:t xml:space="preserve">v </w:t>
      </w:r>
      <w:r>
        <w:rPr>
          <w:sz w:val="23"/>
          <w:szCs w:val="23"/>
        </w:rPr>
        <w:t xml:space="preserve">tomto období zaznamenána u preventivního vyšetření karcinomu kolorekta, které navštívilo </w:t>
      </w:r>
      <w:r>
        <w:rPr>
          <w:sz w:val="23"/>
          <w:szCs w:val="23"/>
        </w:rPr>
        <w:br/>
        <w:t>14,2 % pozvan</w:t>
      </w:r>
      <w:r w:rsidR="00FE0436">
        <w:rPr>
          <w:sz w:val="23"/>
          <w:szCs w:val="23"/>
        </w:rPr>
        <w:t xml:space="preserve">ých osob (pozváno na něj bylo v </w:t>
      </w:r>
      <w:r>
        <w:rPr>
          <w:sz w:val="23"/>
          <w:szCs w:val="23"/>
        </w:rPr>
        <w:t xml:space="preserve">lednu až březnu 2014 celkem 525 225 klientů českých zdravotních pojišťoven). </w:t>
      </w:r>
    </w:p>
    <w:p w14:paraId="30DCF180" w14:textId="77777777" w:rsidR="0072323F" w:rsidRPr="00F107E5" w:rsidRDefault="00614033" w:rsidP="00614033">
      <w:pPr>
        <w:jc w:val="both"/>
        <w:rPr>
          <w:rFonts w:cs="Arial"/>
          <w:sz w:val="23"/>
          <w:szCs w:val="23"/>
        </w:rPr>
      </w:pPr>
      <w:r w:rsidRPr="00F107E5">
        <w:rPr>
          <w:rFonts w:cs="Arial"/>
          <w:sz w:val="23"/>
          <w:szCs w:val="23"/>
        </w:rPr>
        <w:t xml:space="preserve">Více informací o projektu a problematice nádorových onemocnění celkově je k dispozici na </w:t>
      </w:r>
      <w:hyperlink r:id="rId8" w:history="1">
        <w:r w:rsidRPr="00F107E5">
          <w:rPr>
            <w:rStyle w:val="Hypertextovodkaz"/>
            <w:rFonts w:cs="Arial"/>
            <w:sz w:val="23"/>
            <w:szCs w:val="23"/>
          </w:rPr>
          <w:t>www.bezrakoviny.cz</w:t>
        </w:r>
      </w:hyperlink>
      <w:r w:rsidRPr="00F107E5">
        <w:rPr>
          <w:rFonts w:cs="Arial"/>
          <w:sz w:val="23"/>
          <w:szCs w:val="23"/>
        </w:rPr>
        <w:t xml:space="preserve"> anebo na webových stránkách jednotlivých onemocnění </w:t>
      </w:r>
      <w:hyperlink r:id="rId9" w:history="1">
        <w:r w:rsidRPr="00F107E5">
          <w:rPr>
            <w:rStyle w:val="Hypertextovodkaz"/>
            <w:rFonts w:cs="Arial"/>
            <w:sz w:val="23"/>
            <w:szCs w:val="23"/>
          </w:rPr>
          <w:t>www.mamo.cz</w:t>
        </w:r>
      </w:hyperlink>
      <w:r w:rsidRPr="00F107E5">
        <w:rPr>
          <w:rFonts w:cs="Arial"/>
          <w:sz w:val="23"/>
          <w:szCs w:val="23"/>
        </w:rPr>
        <w:t xml:space="preserve">, </w:t>
      </w:r>
      <w:hyperlink r:id="rId10" w:history="1">
        <w:r w:rsidRPr="00F107E5">
          <w:rPr>
            <w:rStyle w:val="Hypertextovodkaz"/>
            <w:rFonts w:cs="Arial"/>
            <w:sz w:val="23"/>
            <w:szCs w:val="23"/>
          </w:rPr>
          <w:t>www.cervix.cz</w:t>
        </w:r>
      </w:hyperlink>
      <w:r w:rsidRPr="00F107E5">
        <w:rPr>
          <w:rFonts w:cs="Arial"/>
          <w:sz w:val="23"/>
          <w:szCs w:val="23"/>
        </w:rPr>
        <w:t xml:space="preserve"> a </w:t>
      </w:r>
      <w:hyperlink r:id="rId11" w:history="1">
        <w:r w:rsidRPr="00F107E5">
          <w:rPr>
            <w:rStyle w:val="Hypertextovodkaz"/>
            <w:rFonts w:cs="Arial"/>
            <w:sz w:val="23"/>
            <w:szCs w:val="23"/>
          </w:rPr>
          <w:t>www.kolorektum.cz</w:t>
        </w:r>
      </w:hyperlink>
      <w:r w:rsidRPr="00F107E5">
        <w:rPr>
          <w:rFonts w:cs="Arial"/>
          <w:sz w:val="23"/>
          <w:szCs w:val="23"/>
        </w:rPr>
        <w:t xml:space="preserve">. </w:t>
      </w:r>
      <w:r w:rsidR="001D5EB5" w:rsidRPr="00F107E5">
        <w:rPr>
          <w:rFonts w:cs="Arial"/>
          <w:sz w:val="23"/>
          <w:szCs w:val="23"/>
        </w:rPr>
        <w:t xml:space="preserve"> </w:t>
      </w:r>
    </w:p>
    <w:p w14:paraId="27297B57" w14:textId="77777777" w:rsidR="007F08FA" w:rsidRPr="00F107E5" w:rsidRDefault="007F08FA" w:rsidP="00614033">
      <w:pPr>
        <w:jc w:val="both"/>
        <w:rPr>
          <w:rFonts w:cs="Arial"/>
          <w:b/>
          <w:sz w:val="23"/>
          <w:szCs w:val="23"/>
        </w:rPr>
      </w:pPr>
    </w:p>
    <w:p w14:paraId="7D6D8926" w14:textId="77777777" w:rsidR="009D67D7" w:rsidRPr="00F107E5" w:rsidRDefault="002B19AA" w:rsidP="009D67D7">
      <w:pPr>
        <w:jc w:val="both"/>
        <w:rPr>
          <w:rFonts w:cs="Arial"/>
          <w:b/>
          <w:sz w:val="23"/>
          <w:szCs w:val="23"/>
        </w:rPr>
      </w:pPr>
      <w:r w:rsidRPr="00F107E5">
        <w:rPr>
          <w:rFonts w:cs="Arial"/>
          <w:b/>
          <w:sz w:val="23"/>
          <w:szCs w:val="23"/>
        </w:rPr>
        <w:t>Pro další informace, prosím, kontaktujte:</w:t>
      </w:r>
    </w:p>
    <w:p w14:paraId="6E33811F" w14:textId="77777777" w:rsidR="007F08FA" w:rsidRPr="00F107E5" w:rsidRDefault="007F08FA" w:rsidP="007F08FA">
      <w:pPr>
        <w:jc w:val="both"/>
        <w:rPr>
          <w:rFonts w:cs="Arial"/>
          <w:sz w:val="23"/>
          <w:szCs w:val="23"/>
        </w:rPr>
        <w:sectPr w:rsidR="007F08FA" w:rsidRPr="00F107E5" w:rsidSect="00AE7ADB">
          <w:headerReference w:type="default" r:id="rId12"/>
          <w:footerReference w:type="default" r:id="rId13"/>
          <w:pgSz w:w="11906" w:h="16838"/>
          <w:pgMar w:top="1417" w:right="1417" w:bottom="1417" w:left="1417" w:header="170" w:footer="397" w:gutter="0"/>
          <w:cols w:space="708"/>
          <w:docGrid w:linePitch="360"/>
        </w:sectPr>
      </w:pPr>
    </w:p>
    <w:p w14:paraId="48ED6817" w14:textId="77777777" w:rsidR="007F08FA" w:rsidRPr="0028003A" w:rsidRDefault="007F08FA" w:rsidP="007F08FA">
      <w:pPr>
        <w:spacing w:line="240" w:lineRule="auto"/>
        <w:jc w:val="both"/>
        <w:rPr>
          <w:rFonts w:cs="Arial"/>
          <w:sz w:val="18"/>
          <w:szCs w:val="18"/>
        </w:rPr>
      </w:pPr>
      <w:r w:rsidRPr="0028003A">
        <w:rPr>
          <w:rFonts w:cs="Arial"/>
          <w:sz w:val="18"/>
          <w:szCs w:val="18"/>
        </w:rPr>
        <w:lastRenderedPageBreak/>
        <w:t xml:space="preserve">Lenka Čarková </w:t>
      </w:r>
    </w:p>
    <w:p w14:paraId="56BF0E80" w14:textId="77777777" w:rsidR="007F08FA" w:rsidRPr="0028003A" w:rsidRDefault="007F08FA" w:rsidP="007F08FA">
      <w:pPr>
        <w:spacing w:line="240" w:lineRule="auto"/>
        <w:jc w:val="both"/>
        <w:rPr>
          <w:rFonts w:cs="Arial"/>
          <w:sz w:val="18"/>
          <w:szCs w:val="18"/>
        </w:rPr>
      </w:pPr>
      <w:r w:rsidRPr="0028003A">
        <w:rPr>
          <w:rFonts w:cs="Arial"/>
          <w:sz w:val="18"/>
          <w:szCs w:val="18"/>
        </w:rPr>
        <w:t>Ogilvy Public Relations</w:t>
      </w:r>
    </w:p>
    <w:p w14:paraId="7A9C1DA9" w14:textId="77777777" w:rsidR="007F08FA" w:rsidRPr="0028003A" w:rsidRDefault="007F08FA" w:rsidP="007F08FA">
      <w:pPr>
        <w:spacing w:line="240" w:lineRule="auto"/>
        <w:jc w:val="both"/>
        <w:rPr>
          <w:rFonts w:cs="Arial"/>
          <w:sz w:val="18"/>
          <w:szCs w:val="18"/>
        </w:rPr>
      </w:pPr>
      <w:r w:rsidRPr="0028003A">
        <w:rPr>
          <w:rFonts w:cs="Arial"/>
          <w:sz w:val="18"/>
          <w:szCs w:val="18"/>
        </w:rPr>
        <w:t>lenka.carkova@ogilvy.com</w:t>
      </w:r>
    </w:p>
    <w:p w14:paraId="522AE271" w14:textId="77777777" w:rsidR="007F08FA" w:rsidRPr="0028003A" w:rsidRDefault="007F08FA" w:rsidP="007F08FA">
      <w:pPr>
        <w:spacing w:line="240" w:lineRule="auto"/>
        <w:jc w:val="both"/>
        <w:rPr>
          <w:rFonts w:cs="Arial"/>
          <w:sz w:val="18"/>
          <w:szCs w:val="18"/>
        </w:rPr>
      </w:pPr>
      <w:r w:rsidRPr="0028003A">
        <w:rPr>
          <w:rFonts w:cs="Arial"/>
          <w:sz w:val="18"/>
          <w:szCs w:val="18"/>
        </w:rPr>
        <w:t>221 998 272, 724 442 955</w:t>
      </w:r>
    </w:p>
    <w:p w14:paraId="523DE13E" w14:textId="77777777" w:rsidR="007F08FA" w:rsidRPr="0028003A" w:rsidRDefault="007F08FA" w:rsidP="007F08FA">
      <w:pPr>
        <w:spacing w:line="240" w:lineRule="auto"/>
        <w:jc w:val="both"/>
        <w:rPr>
          <w:rFonts w:cs="Arial"/>
          <w:sz w:val="18"/>
          <w:szCs w:val="18"/>
        </w:rPr>
      </w:pPr>
    </w:p>
    <w:p w14:paraId="2AF6D959" w14:textId="77777777" w:rsidR="007F08FA" w:rsidRPr="0028003A" w:rsidRDefault="0028003A" w:rsidP="007F08FA">
      <w:pPr>
        <w:spacing w:line="240" w:lineRule="auto"/>
        <w:jc w:val="both"/>
        <w:rPr>
          <w:rFonts w:cs="Arial"/>
          <w:sz w:val="18"/>
          <w:szCs w:val="18"/>
        </w:rPr>
      </w:pPr>
      <w:r w:rsidRPr="0028003A">
        <w:rPr>
          <w:rFonts w:cs="Arial"/>
          <w:sz w:val="18"/>
          <w:szCs w:val="18"/>
        </w:rPr>
        <w:lastRenderedPageBreak/>
        <w:t>Markéta Hrabánková</w:t>
      </w:r>
    </w:p>
    <w:p w14:paraId="5AFCEC4B" w14:textId="77777777" w:rsidR="007F08FA" w:rsidRPr="0028003A" w:rsidRDefault="007F08FA" w:rsidP="007F08FA">
      <w:pPr>
        <w:spacing w:line="240" w:lineRule="auto"/>
        <w:jc w:val="both"/>
        <w:rPr>
          <w:rFonts w:cs="Arial"/>
          <w:sz w:val="18"/>
          <w:szCs w:val="18"/>
        </w:rPr>
      </w:pPr>
      <w:r w:rsidRPr="0028003A">
        <w:rPr>
          <w:rFonts w:cs="Arial"/>
          <w:sz w:val="18"/>
          <w:szCs w:val="18"/>
        </w:rPr>
        <w:t>Ogilvy Public Relations</w:t>
      </w:r>
    </w:p>
    <w:p w14:paraId="3401E598" w14:textId="77777777" w:rsidR="007F08FA" w:rsidRPr="0028003A" w:rsidRDefault="0028003A" w:rsidP="007F08FA">
      <w:pPr>
        <w:spacing w:line="240" w:lineRule="auto"/>
        <w:jc w:val="both"/>
        <w:rPr>
          <w:rFonts w:cs="Arial"/>
          <w:sz w:val="18"/>
          <w:szCs w:val="18"/>
        </w:rPr>
      </w:pPr>
      <w:r w:rsidRPr="0028003A">
        <w:rPr>
          <w:rFonts w:cs="Arial"/>
          <w:sz w:val="18"/>
          <w:szCs w:val="18"/>
        </w:rPr>
        <w:t>marketa.hrabankova@ogilvy.com</w:t>
      </w:r>
    </w:p>
    <w:p w14:paraId="47D1C4B8" w14:textId="77777777" w:rsidR="007F08FA" w:rsidRPr="0028003A" w:rsidRDefault="0028003A" w:rsidP="007F08FA">
      <w:pPr>
        <w:spacing w:line="240" w:lineRule="auto"/>
        <w:jc w:val="both"/>
        <w:rPr>
          <w:rFonts w:cs="Arial"/>
          <w:sz w:val="18"/>
          <w:szCs w:val="18"/>
        </w:rPr>
      </w:pPr>
      <w:r w:rsidRPr="0028003A">
        <w:rPr>
          <w:rFonts w:cs="Arial"/>
          <w:sz w:val="18"/>
          <w:szCs w:val="18"/>
        </w:rPr>
        <w:t>221 998 314</w:t>
      </w:r>
      <w:r w:rsidR="007F08FA" w:rsidRPr="0028003A">
        <w:rPr>
          <w:rFonts w:cs="Arial"/>
          <w:sz w:val="18"/>
          <w:szCs w:val="18"/>
        </w:rPr>
        <w:t>, 732</w:t>
      </w:r>
      <w:r>
        <w:rPr>
          <w:rFonts w:cs="Arial"/>
          <w:sz w:val="18"/>
          <w:szCs w:val="18"/>
        </w:rPr>
        <w:t> 147 894</w:t>
      </w:r>
    </w:p>
    <w:p w14:paraId="5574B224" w14:textId="77777777" w:rsidR="007F08FA" w:rsidRPr="0028003A" w:rsidRDefault="007F08FA" w:rsidP="007F08FA">
      <w:pPr>
        <w:spacing w:line="240" w:lineRule="auto"/>
        <w:jc w:val="both"/>
        <w:rPr>
          <w:rFonts w:cs="Arial"/>
          <w:sz w:val="18"/>
          <w:szCs w:val="18"/>
        </w:rPr>
      </w:pPr>
    </w:p>
    <w:p w14:paraId="78E2ED1C" w14:textId="77777777" w:rsidR="007F08FA" w:rsidRPr="0028003A" w:rsidRDefault="007F08FA" w:rsidP="0028003A">
      <w:pPr>
        <w:spacing w:line="240" w:lineRule="auto"/>
        <w:ind w:firstLine="284"/>
        <w:jc w:val="both"/>
        <w:rPr>
          <w:rFonts w:cs="Arial"/>
          <w:sz w:val="18"/>
          <w:szCs w:val="18"/>
        </w:rPr>
      </w:pPr>
      <w:r w:rsidRPr="0028003A">
        <w:rPr>
          <w:rFonts w:cs="Arial"/>
          <w:sz w:val="18"/>
          <w:szCs w:val="18"/>
        </w:rPr>
        <w:lastRenderedPageBreak/>
        <w:t>Ing. Tomáš Jung, MBA</w:t>
      </w:r>
    </w:p>
    <w:p w14:paraId="34AF49CD" w14:textId="77777777" w:rsidR="007F08FA" w:rsidRPr="0028003A" w:rsidRDefault="007F08FA" w:rsidP="0028003A">
      <w:pPr>
        <w:spacing w:line="240" w:lineRule="auto"/>
        <w:ind w:firstLine="284"/>
        <w:jc w:val="both"/>
        <w:rPr>
          <w:rFonts w:cs="Arial"/>
          <w:sz w:val="18"/>
          <w:szCs w:val="18"/>
        </w:rPr>
      </w:pPr>
      <w:r w:rsidRPr="0028003A">
        <w:rPr>
          <w:rFonts w:cs="Arial"/>
          <w:sz w:val="18"/>
          <w:szCs w:val="18"/>
        </w:rPr>
        <w:t>Ministerstvo zdravotnictví ČR</w:t>
      </w:r>
    </w:p>
    <w:p w14:paraId="43AF166A" w14:textId="77777777" w:rsidR="007F08FA" w:rsidRPr="0028003A" w:rsidRDefault="007F08FA" w:rsidP="0028003A">
      <w:pPr>
        <w:spacing w:line="240" w:lineRule="auto"/>
        <w:ind w:firstLine="284"/>
        <w:jc w:val="both"/>
        <w:rPr>
          <w:rFonts w:cs="Arial"/>
          <w:sz w:val="18"/>
          <w:szCs w:val="18"/>
        </w:rPr>
      </w:pPr>
      <w:r w:rsidRPr="0028003A">
        <w:rPr>
          <w:rFonts w:cs="Arial"/>
          <w:sz w:val="18"/>
          <w:szCs w:val="18"/>
        </w:rPr>
        <w:t>tomas.jung@mzcr.cz</w:t>
      </w:r>
    </w:p>
    <w:p w14:paraId="2EFBAB4A" w14:textId="77777777" w:rsidR="007F08FA" w:rsidRPr="0028003A" w:rsidRDefault="007F08FA" w:rsidP="0028003A">
      <w:pPr>
        <w:spacing w:line="240" w:lineRule="auto"/>
        <w:ind w:firstLine="284"/>
        <w:jc w:val="both"/>
        <w:rPr>
          <w:rFonts w:cs="Arial"/>
          <w:sz w:val="18"/>
          <w:szCs w:val="18"/>
        </w:rPr>
      </w:pPr>
      <w:r w:rsidRPr="0028003A">
        <w:rPr>
          <w:rFonts w:cs="Arial"/>
          <w:sz w:val="18"/>
          <w:szCs w:val="18"/>
        </w:rPr>
        <w:t>224 972 136, 737 204 971</w:t>
      </w:r>
    </w:p>
    <w:p w14:paraId="07E6F401" w14:textId="77777777" w:rsidR="007F08FA" w:rsidRPr="00F107E5" w:rsidRDefault="007F08FA" w:rsidP="007F08FA">
      <w:pPr>
        <w:spacing w:line="240" w:lineRule="auto"/>
        <w:jc w:val="both"/>
        <w:rPr>
          <w:rFonts w:cs="Arial"/>
          <w:sz w:val="20"/>
          <w:szCs w:val="20"/>
        </w:rPr>
        <w:sectPr w:rsidR="007F08FA" w:rsidRPr="00F107E5" w:rsidSect="007F08FA">
          <w:type w:val="continuous"/>
          <w:pgSz w:w="11906" w:h="16838"/>
          <w:pgMar w:top="1417" w:right="1417" w:bottom="1417" w:left="1417" w:header="170" w:footer="397" w:gutter="0"/>
          <w:cols w:num="3" w:space="708"/>
          <w:docGrid w:linePitch="360"/>
        </w:sectPr>
      </w:pPr>
    </w:p>
    <w:p w14:paraId="422B6DBB" w14:textId="77777777" w:rsidR="007F08FA" w:rsidRPr="00F107E5" w:rsidRDefault="007F08FA" w:rsidP="007F08FA">
      <w:pPr>
        <w:jc w:val="both"/>
        <w:rPr>
          <w:rFonts w:cs="Arial"/>
          <w:sz w:val="20"/>
          <w:szCs w:val="20"/>
        </w:rPr>
      </w:pPr>
    </w:p>
    <w:p w14:paraId="171D6E96" w14:textId="77777777" w:rsidR="007F08FA" w:rsidRPr="00F107E5" w:rsidRDefault="007F08FA" w:rsidP="007F08FA">
      <w:pPr>
        <w:spacing w:line="240" w:lineRule="auto"/>
        <w:jc w:val="both"/>
        <w:rPr>
          <w:sz w:val="23"/>
          <w:szCs w:val="23"/>
        </w:rPr>
      </w:pPr>
    </w:p>
    <w:p w14:paraId="5F282730" w14:textId="77777777" w:rsidR="007F08FA" w:rsidRPr="00F107E5" w:rsidRDefault="007F08FA" w:rsidP="007F08FA">
      <w:pPr>
        <w:spacing w:line="240" w:lineRule="auto"/>
        <w:jc w:val="both"/>
        <w:rPr>
          <w:sz w:val="23"/>
          <w:szCs w:val="23"/>
        </w:rPr>
      </w:pPr>
    </w:p>
    <w:p w14:paraId="22744D35" w14:textId="77777777" w:rsidR="009D67D7" w:rsidRPr="00F107E5" w:rsidRDefault="009D67D7" w:rsidP="009D67D7">
      <w:pPr>
        <w:jc w:val="both"/>
        <w:rPr>
          <w:sz w:val="23"/>
          <w:szCs w:val="23"/>
        </w:rPr>
      </w:pPr>
    </w:p>
    <w:sectPr w:rsidR="009D67D7" w:rsidRPr="00F107E5" w:rsidSect="007F08FA">
      <w:type w:val="continuous"/>
      <w:pgSz w:w="11906" w:h="16838"/>
      <w:pgMar w:top="1417" w:right="1417" w:bottom="1417" w:left="1417"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4DC8" w14:textId="77777777" w:rsidR="00E25ACC" w:rsidRDefault="00E25ACC" w:rsidP="00AE7ADB">
      <w:pPr>
        <w:spacing w:after="0" w:line="240" w:lineRule="auto"/>
      </w:pPr>
      <w:r>
        <w:separator/>
      </w:r>
    </w:p>
  </w:endnote>
  <w:endnote w:type="continuationSeparator" w:id="0">
    <w:p w14:paraId="5F84C25C" w14:textId="77777777" w:rsidR="00E25ACC" w:rsidRDefault="00E25ACC" w:rsidP="00AE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BC32" w14:textId="77777777" w:rsidR="00AE7ADB" w:rsidRPr="00697AEB" w:rsidRDefault="00B2168D" w:rsidP="00B2168D">
    <w:pPr>
      <w:jc w:val="center"/>
      <w:rPr>
        <w:sz w:val="16"/>
        <w:szCs w:val="16"/>
      </w:rPr>
    </w:pPr>
    <w:r w:rsidRPr="00697AEB">
      <w:rPr>
        <w:sz w:val="16"/>
        <w:szCs w:val="16"/>
      </w:rPr>
      <w:t xml:space="preserve">Projekt </w:t>
    </w:r>
    <w:r w:rsidRPr="00697AEB">
      <w:rPr>
        <w:b/>
        <w:sz w:val="16"/>
        <w:szCs w:val="16"/>
      </w:rPr>
      <w:t>Systém podpory prevence vybraných nádorových onemocnění v ČR – SCREENINGOVÉ PROGRAMY</w:t>
    </w:r>
    <w:r w:rsidRPr="00697AEB">
      <w:rPr>
        <w:sz w:val="16"/>
        <w:szCs w:val="16"/>
      </w:rPr>
      <w:t xml:space="preserve"> </w:t>
    </w:r>
    <w:r w:rsidR="007A05C6">
      <w:rPr>
        <w:sz w:val="16"/>
        <w:szCs w:val="16"/>
      </w:rPr>
      <w:br/>
    </w:r>
    <w:r w:rsidRPr="00697AEB">
      <w:rPr>
        <w:sz w:val="16"/>
        <w:szCs w:val="16"/>
      </w:rPr>
      <w:t>je spolufinancován Evropskou unií z Evropského fondu pro regionální rozvoj.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6651E" w14:textId="77777777" w:rsidR="00E25ACC" w:rsidRDefault="00E25ACC" w:rsidP="00AE7ADB">
      <w:pPr>
        <w:spacing w:after="0" w:line="240" w:lineRule="auto"/>
      </w:pPr>
      <w:r>
        <w:separator/>
      </w:r>
    </w:p>
  </w:footnote>
  <w:footnote w:type="continuationSeparator" w:id="0">
    <w:p w14:paraId="11FD57B1" w14:textId="77777777" w:rsidR="00E25ACC" w:rsidRDefault="00E25ACC" w:rsidP="00AE7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05272" w14:textId="77777777" w:rsidR="00AE7ADB" w:rsidRDefault="009A2809" w:rsidP="00B2168D">
    <w:pPr>
      <w:pStyle w:val="Zhlav"/>
    </w:pPr>
    <w:r>
      <w:rPr>
        <w:noProof/>
        <w:lang w:eastAsia="cs-CZ"/>
      </w:rPr>
      <w:drawing>
        <wp:inline distT="0" distB="0" distL="0" distR="0" wp14:anchorId="6AD9FE6E" wp14:editId="4802A41E">
          <wp:extent cx="5756910" cy="8997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99795"/>
                  </a:xfrm>
                  <a:prstGeom prst="rect">
                    <a:avLst/>
                  </a:prstGeom>
                  <a:solidFill>
                    <a:srgbClr val="FFFFFF"/>
                  </a:solidFill>
                  <a:ln>
                    <a:noFill/>
                  </a:ln>
                </pic:spPr>
              </pic:pic>
            </a:graphicData>
          </a:graphic>
        </wp:inline>
      </w:drawing>
    </w:r>
    <w:r w:rsidR="00B2168D" w:rsidRPr="00B2168D">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6619"/>
    <w:multiLevelType w:val="hybridMultilevel"/>
    <w:tmpl w:val="0C8EE3E6"/>
    <w:lvl w:ilvl="0" w:tplc="90E2C5FC">
      <w:start w:val="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E017F4"/>
    <w:multiLevelType w:val="hybridMultilevel"/>
    <w:tmpl w:val="43405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480E31"/>
    <w:multiLevelType w:val="hybridMultilevel"/>
    <w:tmpl w:val="3E3E46F0"/>
    <w:lvl w:ilvl="0" w:tplc="9864BCE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C452E63"/>
    <w:multiLevelType w:val="hybridMultilevel"/>
    <w:tmpl w:val="BE6A7F06"/>
    <w:lvl w:ilvl="0" w:tplc="E11EE2C2">
      <w:start w:val="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78"/>
    <w:rsid w:val="0001725B"/>
    <w:rsid w:val="00024E59"/>
    <w:rsid w:val="00025170"/>
    <w:rsid w:val="0003496A"/>
    <w:rsid w:val="000578BE"/>
    <w:rsid w:val="00062273"/>
    <w:rsid w:val="00065D53"/>
    <w:rsid w:val="000665FC"/>
    <w:rsid w:val="00072640"/>
    <w:rsid w:val="00077319"/>
    <w:rsid w:val="0008766E"/>
    <w:rsid w:val="000A1166"/>
    <w:rsid w:val="000C2720"/>
    <w:rsid w:val="000D1222"/>
    <w:rsid w:val="000D6969"/>
    <w:rsid w:val="000F1056"/>
    <w:rsid w:val="00103B33"/>
    <w:rsid w:val="001173AC"/>
    <w:rsid w:val="001252A5"/>
    <w:rsid w:val="0014591A"/>
    <w:rsid w:val="001509B6"/>
    <w:rsid w:val="00151108"/>
    <w:rsid w:val="00151F5C"/>
    <w:rsid w:val="001554B4"/>
    <w:rsid w:val="00160633"/>
    <w:rsid w:val="00164C39"/>
    <w:rsid w:val="001A1A25"/>
    <w:rsid w:val="001D5EB5"/>
    <w:rsid w:val="001F102A"/>
    <w:rsid w:val="001F48FF"/>
    <w:rsid w:val="001F4EE8"/>
    <w:rsid w:val="00205239"/>
    <w:rsid w:val="00214AC4"/>
    <w:rsid w:val="00217308"/>
    <w:rsid w:val="00230924"/>
    <w:rsid w:val="00240F4F"/>
    <w:rsid w:val="0027278A"/>
    <w:rsid w:val="0028003A"/>
    <w:rsid w:val="00281092"/>
    <w:rsid w:val="00283886"/>
    <w:rsid w:val="00293AB0"/>
    <w:rsid w:val="002A0FAE"/>
    <w:rsid w:val="002A7BBB"/>
    <w:rsid w:val="002B19AA"/>
    <w:rsid w:val="002D1C63"/>
    <w:rsid w:val="002D441E"/>
    <w:rsid w:val="002D5C8C"/>
    <w:rsid w:val="002F020F"/>
    <w:rsid w:val="00303AB1"/>
    <w:rsid w:val="0030416E"/>
    <w:rsid w:val="00311131"/>
    <w:rsid w:val="003177BF"/>
    <w:rsid w:val="003210DC"/>
    <w:rsid w:val="00344400"/>
    <w:rsid w:val="00386CFD"/>
    <w:rsid w:val="003A1865"/>
    <w:rsid w:val="003B22EB"/>
    <w:rsid w:val="003B5CD9"/>
    <w:rsid w:val="003E0B79"/>
    <w:rsid w:val="003F00FA"/>
    <w:rsid w:val="00405619"/>
    <w:rsid w:val="00423B89"/>
    <w:rsid w:val="00437FFC"/>
    <w:rsid w:val="004403CB"/>
    <w:rsid w:val="004414E1"/>
    <w:rsid w:val="0044241D"/>
    <w:rsid w:val="004435D6"/>
    <w:rsid w:val="00452A31"/>
    <w:rsid w:val="00482A39"/>
    <w:rsid w:val="0048414A"/>
    <w:rsid w:val="00492F46"/>
    <w:rsid w:val="004A61A1"/>
    <w:rsid w:val="004B2DC0"/>
    <w:rsid w:val="004B3862"/>
    <w:rsid w:val="004F0A54"/>
    <w:rsid w:val="004F1266"/>
    <w:rsid w:val="00504989"/>
    <w:rsid w:val="005102CE"/>
    <w:rsid w:val="0052096D"/>
    <w:rsid w:val="00530D2F"/>
    <w:rsid w:val="00542FBA"/>
    <w:rsid w:val="00550EC9"/>
    <w:rsid w:val="0055579C"/>
    <w:rsid w:val="00557E67"/>
    <w:rsid w:val="005747AC"/>
    <w:rsid w:val="0059683D"/>
    <w:rsid w:val="005E3AD3"/>
    <w:rsid w:val="005E60AC"/>
    <w:rsid w:val="00600C54"/>
    <w:rsid w:val="00614033"/>
    <w:rsid w:val="0061665B"/>
    <w:rsid w:val="00616CDF"/>
    <w:rsid w:val="006210EC"/>
    <w:rsid w:val="00623392"/>
    <w:rsid w:val="0063425F"/>
    <w:rsid w:val="00644EB0"/>
    <w:rsid w:val="00647B94"/>
    <w:rsid w:val="00652326"/>
    <w:rsid w:val="006530DE"/>
    <w:rsid w:val="00655310"/>
    <w:rsid w:val="00676C12"/>
    <w:rsid w:val="00682524"/>
    <w:rsid w:val="00690DF2"/>
    <w:rsid w:val="00697AEB"/>
    <w:rsid w:val="006A35A0"/>
    <w:rsid w:val="006C0388"/>
    <w:rsid w:val="006D6729"/>
    <w:rsid w:val="006E2CB0"/>
    <w:rsid w:val="006F2371"/>
    <w:rsid w:val="006F31A3"/>
    <w:rsid w:val="00715A74"/>
    <w:rsid w:val="0072323F"/>
    <w:rsid w:val="00724248"/>
    <w:rsid w:val="00737F1D"/>
    <w:rsid w:val="007418A8"/>
    <w:rsid w:val="00741D06"/>
    <w:rsid w:val="007425EC"/>
    <w:rsid w:val="00746821"/>
    <w:rsid w:val="00752AD7"/>
    <w:rsid w:val="007546A2"/>
    <w:rsid w:val="00770546"/>
    <w:rsid w:val="007938E6"/>
    <w:rsid w:val="007A05C6"/>
    <w:rsid w:val="007A51FF"/>
    <w:rsid w:val="007A598B"/>
    <w:rsid w:val="007B5316"/>
    <w:rsid w:val="007C1A92"/>
    <w:rsid w:val="007F08FA"/>
    <w:rsid w:val="008052C2"/>
    <w:rsid w:val="00812696"/>
    <w:rsid w:val="008160BD"/>
    <w:rsid w:val="00831209"/>
    <w:rsid w:val="00836EB0"/>
    <w:rsid w:val="00850F55"/>
    <w:rsid w:val="0085327F"/>
    <w:rsid w:val="00863DD7"/>
    <w:rsid w:val="00887DDA"/>
    <w:rsid w:val="008A5D01"/>
    <w:rsid w:val="008B20D2"/>
    <w:rsid w:val="008B5800"/>
    <w:rsid w:val="008C773D"/>
    <w:rsid w:val="008E32C1"/>
    <w:rsid w:val="008F397D"/>
    <w:rsid w:val="009042E2"/>
    <w:rsid w:val="0090495B"/>
    <w:rsid w:val="00914712"/>
    <w:rsid w:val="00952091"/>
    <w:rsid w:val="00966E7C"/>
    <w:rsid w:val="00967926"/>
    <w:rsid w:val="00984F92"/>
    <w:rsid w:val="00993FAF"/>
    <w:rsid w:val="00994F7C"/>
    <w:rsid w:val="009A2809"/>
    <w:rsid w:val="009C08AE"/>
    <w:rsid w:val="009D67D7"/>
    <w:rsid w:val="009E3F4C"/>
    <w:rsid w:val="009E4AD2"/>
    <w:rsid w:val="009F14E4"/>
    <w:rsid w:val="009F6E3D"/>
    <w:rsid w:val="00A16149"/>
    <w:rsid w:val="00A16DEF"/>
    <w:rsid w:val="00A33313"/>
    <w:rsid w:val="00A41935"/>
    <w:rsid w:val="00A505DD"/>
    <w:rsid w:val="00A83EB4"/>
    <w:rsid w:val="00AA2668"/>
    <w:rsid w:val="00AA75C7"/>
    <w:rsid w:val="00AB1EED"/>
    <w:rsid w:val="00AC0B57"/>
    <w:rsid w:val="00AE7ADB"/>
    <w:rsid w:val="00B046F0"/>
    <w:rsid w:val="00B1327E"/>
    <w:rsid w:val="00B2168D"/>
    <w:rsid w:val="00B27154"/>
    <w:rsid w:val="00B31219"/>
    <w:rsid w:val="00B332A0"/>
    <w:rsid w:val="00B461C7"/>
    <w:rsid w:val="00B65128"/>
    <w:rsid w:val="00B7414E"/>
    <w:rsid w:val="00B80890"/>
    <w:rsid w:val="00BA2307"/>
    <w:rsid w:val="00BA5F39"/>
    <w:rsid w:val="00BB490B"/>
    <w:rsid w:val="00BC3F5E"/>
    <w:rsid w:val="00BC7E11"/>
    <w:rsid w:val="00BD18EC"/>
    <w:rsid w:val="00BE0B88"/>
    <w:rsid w:val="00BE207D"/>
    <w:rsid w:val="00BE4608"/>
    <w:rsid w:val="00C02192"/>
    <w:rsid w:val="00C14F57"/>
    <w:rsid w:val="00C17EE7"/>
    <w:rsid w:val="00C4502A"/>
    <w:rsid w:val="00C464D3"/>
    <w:rsid w:val="00C535EF"/>
    <w:rsid w:val="00C714A3"/>
    <w:rsid w:val="00C76090"/>
    <w:rsid w:val="00C77D8B"/>
    <w:rsid w:val="00C97136"/>
    <w:rsid w:val="00CA4763"/>
    <w:rsid w:val="00CA7D68"/>
    <w:rsid w:val="00CB52CB"/>
    <w:rsid w:val="00CC549C"/>
    <w:rsid w:val="00CC570A"/>
    <w:rsid w:val="00CC6C1E"/>
    <w:rsid w:val="00CD6603"/>
    <w:rsid w:val="00CF0C48"/>
    <w:rsid w:val="00D027C1"/>
    <w:rsid w:val="00D03A8D"/>
    <w:rsid w:val="00D070B3"/>
    <w:rsid w:val="00D40403"/>
    <w:rsid w:val="00D44CEC"/>
    <w:rsid w:val="00D733F5"/>
    <w:rsid w:val="00D73A7C"/>
    <w:rsid w:val="00D839D5"/>
    <w:rsid w:val="00DA2C84"/>
    <w:rsid w:val="00DA3354"/>
    <w:rsid w:val="00DA619B"/>
    <w:rsid w:val="00DC01B4"/>
    <w:rsid w:val="00DC4685"/>
    <w:rsid w:val="00DC5A7E"/>
    <w:rsid w:val="00DC7775"/>
    <w:rsid w:val="00DD48F2"/>
    <w:rsid w:val="00DD72D3"/>
    <w:rsid w:val="00DE0B92"/>
    <w:rsid w:val="00DE366B"/>
    <w:rsid w:val="00DF6607"/>
    <w:rsid w:val="00E13D23"/>
    <w:rsid w:val="00E21A4F"/>
    <w:rsid w:val="00E25ACC"/>
    <w:rsid w:val="00E279B9"/>
    <w:rsid w:val="00E33137"/>
    <w:rsid w:val="00E42A1E"/>
    <w:rsid w:val="00E53FB7"/>
    <w:rsid w:val="00E562EF"/>
    <w:rsid w:val="00E56D78"/>
    <w:rsid w:val="00E56E9E"/>
    <w:rsid w:val="00E811AD"/>
    <w:rsid w:val="00E9417F"/>
    <w:rsid w:val="00EA16AF"/>
    <w:rsid w:val="00EA6C4A"/>
    <w:rsid w:val="00EB3670"/>
    <w:rsid w:val="00F107E5"/>
    <w:rsid w:val="00F23952"/>
    <w:rsid w:val="00F36E92"/>
    <w:rsid w:val="00F44220"/>
    <w:rsid w:val="00F61B5D"/>
    <w:rsid w:val="00F62BBF"/>
    <w:rsid w:val="00F64527"/>
    <w:rsid w:val="00F65616"/>
    <w:rsid w:val="00F706B9"/>
    <w:rsid w:val="00F71525"/>
    <w:rsid w:val="00F7385A"/>
    <w:rsid w:val="00F83554"/>
    <w:rsid w:val="00F86440"/>
    <w:rsid w:val="00F86F9C"/>
    <w:rsid w:val="00F9325A"/>
    <w:rsid w:val="00F94A2B"/>
    <w:rsid w:val="00FB6EDB"/>
    <w:rsid w:val="00FC0068"/>
    <w:rsid w:val="00FD417B"/>
    <w:rsid w:val="00FE0436"/>
    <w:rsid w:val="00FF2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6E65C4"/>
  <w15:docId w15:val="{F6F5322E-E868-43E6-B8B6-2E988CD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7A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7ADB"/>
  </w:style>
  <w:style w:type="paragraph" w:styleId="Zpat">
    <w:name w:val="footer"/>
    <w:basedOn w:val="Normln"/>
    <w:link w:val="ZpatChar"/>
    <w:uiPriority w:val="99"/>
    <w:unhideWhenUsed/>
    <w:rsid w:val="00AE7ADB"/>
    <w:pPr>
      <w:tabs>
        <w:tab w:val="center" w:pos="4536"/>
        <w:tab w:val="right" w:pos="9072"/>
      </w:tabs>
      <w:spacing w:after="0" w:line="240" w:lineRule="auto"/>
    </w:pPr>
  </w:style>
  <w:style w:type="character" w:customStyle="1" w:styleId="ZpatChar">
    <w:name w:val="Zápatí Char"/>
    <w:basedOn w:val="Standardnpsmoodstavce"/>
    <w:link w:val="Zpat"/>
    <w:uiPriority w:val="99"/>
    <w:rsid w:val="00AE7ADB"/>
  </w:style>
  <w:style w:type="paragraph" w:styleId="Textbubliny">
    <w:name w:val="Balloon Text"/>
    <w:basedOn w:val="Normln"/>
    <w:link w:val="TextbublinyChar"/>
    <w:uiPriority w:val="99"/>
    <w:semiHidden/>
    <w:unhideWhenUsed/>
    <w:rsid w:val="00AE7A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7ADB"/>
    <w:rPr>
      <w:rFonts w:ascii="Tahoma" w:hAnsi="Tahoma" w:cs="Tahoma"/>
      <w:sz w:val="16"/>
      <w:szCs w:val="16"/>
    </w:rPr>
  </w:style>
  <w:style w:type="character" w:styleId="Hypertextovodkaz">
    <w:name w:val="Hyperlink"/>
    <w:basedOn w:val="Standardnpsmoodstavce"/>
    <w:uiPriority w:val="99"/>
    <w:unhideWhenUsed/>
    <w:rsid w:val="00614033"/>
    <w:rPr>
      <w:color w:val="0000FF" w:themeColor="hyperlink"/>
      <w:u w:val="single"/>
    </w:rPr>
  </w:style>
  <w:style w:type="character" w:styleId="Odkaznakoment">
    <w:name w:val="annotation reference"/>
    <w:basedOn w:val="Standardnpsmoodstavce"/>
    <w:uiPriority w:val="99"/>
    <w:semiHidden/>
    <w:unhideWhenUsed/>
    <w:rsid w:val="006C0388"/>
    <w:rPr>
      <w:sz w:val="16"/>
      <w:szCs w:val="16"/>
    </w:rPr>
  </w:style>
  <w:style w:type="paragraph" w:styleId="Textkomente">
    <w:name w:val="annotation text"/>
    <w:basedOn w:val="Normln"/>
    <w:link w:val="TextkomenteChar"/>
    <w:uiPriority w:val="99"/>
    <w:semiHidden/>
    <w:unhideWhenUsed/>
    <w:rsid w:val="006C0388"/>
    <w:pPr>
      <w:spacing w:line="240" w:lineRule="auto"/>
    </w:pPr>
    <w:rPr>
      <w:sz w:val="20"/>
      <w:szCs w:val="20"/>
    </w:rPr>
  </w:style>
  <w:style w:type="character" w:customStyle="1" w:styleId="TextkomenteChar">
    <w:name w:val="Text komentáře Char"/>
    <w:basedOn w:val="Standardnpsmoodstavce"/>
    <w:link w:val="Textkomente"/>
    <w:uiPriority w:val="99"/>
    <w:semiHidden/>
    <w:rsid w:val="006C0388"/>
    <w:rPr>
      <w:sz w:val="20"/>
      <w:szCs w:val="20"/>
    </w:rPr>
  </w:style>
  <w:style w:type="paragraph" w:styleId="Pedmtkomente">
    <w:name w:val="annotation subject"/>
    <w:basedOn w:val="Textkomente"/>
    <w:next w:val="Textkomente"/>
    <w:link w:val="PedmtkomenteChar"/>
    <w:uiPriority w:val="99"/>
    <w:semiHidden/>
    <w:unhideWhenUsed/>
    <w:rsid w:val="006C0388"/>
    <w:rPr>
      <w:b/>
      <w:bCs/>
    </w:rPr>
  </w:style>
  <w:style w:type="character" w:customStyle="1" w:styleId="PedmtkomenteChar">
    <w:name w:val="Předmět komentáře Char"/>
    <w:basedOn w:val="TextkomenteChar"/>
    <w:link w:val="Pedmtkomente"/>
    <w:uiPriority w:val="99"/>
    <w:semiHidden/>
    <w:rsid w:val="006C0388"/>
    <w:rPr>
      <w:b/>
      <w:bCs/>
      <w:sz w:val="20"/>
      <w:szCs w:val="20"/>
    </w:rPr>
  </w:style>
  <w:style w:type="paragraph" w:styleId="Odstavecseseznamem">
    <w:name w:val="List Paragraph"/>
    <w:basedOn w:val="Normln"/>
    <w:uiPriority w:val="34"/>
    <w:qFormat/>
    <w:rsid w:val="00600C54"/>
    <w:pPr>
      <w:ind w:left="720"/>
      <w:contextualSpacing/>
    </w:pPr>
  </w:style>
  <w:style w:type="character" w:styleId="Siln">
    <w:name w:val="Strong"/>
    <w:basedOn w:val="Standardnpsmoodstavce"/>
    <w:uiPriority w:val="22"/>
    <w:qFormat/>
    <w:rsid w:val="00AA2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739521">
      <w:bodyDiv w:val="1"/>
      <w:marLeft w:val="0"/>
      <w:marRight w:val="0"/>
      <w:marTop w:val="0"/>
      <w:marBottom w:val="0"/>
      <w:divBdr>
        <w:top w:val="none" w:sz="0" w:space="0" w:color="auto"/>
        <w:left w:val="none" w:sz="0" w:space="0" w:color="auto"/>
        <w:bottom w:val="none" w:sz="0" w:space="0" w:color="auto"/>
        <w:right w:val="none" w:sz="0" w:space="0" w:color="auto"/>
      </w:divBdr>
    </w:div>
    <w:div w:id="973366877">
      <w:bodyDiv w:val="1"/>
      <w:marLeft w:val="0"/>
      <w:marRight w:val="0"/>
      <w:marTop w:val="0"/>
      <w:marBottom w:val="0"/>
      <w:divBdr>
        <w:top w:val="none" w:sz="0" w:space="0" w:color="auto"/>
        <w:left w:val="none" w:sz="0" w:space="0" w:color="auto"/>
        <w:bottom w:val="none" w:sz="0" w:space="0" w:color="auto"/>
        <w:right w:val="none" w:sz="0" w:space="0" w:color="auto"/>
      </w:divBdr>
    </w:div>
    <w:div w:id="10706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rakovin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lorektu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rvix.cz" TargetMode="External"/><Relationship Id="rId4" Type="http://schemas.openxmlformats.org/officeDocument/2006/relationships/settings" Target="settings.xml"/><Relationship Id="rId9" Type="http://schemas.openxmlformats.org/officeDocument/2006/relationships/hyperlink" Target="http://www.mam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BF26-1706-4018-91DA-43CFB928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Pages>
  <Words>970</Words>
  <Characters>5727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Marketa Hrabankova</cp:lastModifiedBy>
  <cp:revision>55</cp:revision>
  <cp:lastPrinted>2015-01-30T13:55:00Z</cp:lastPrinted>
  <dcterms:created xsi:type="dcterms:W3CDTF">2014-09-12T07:12:00Z</dcterms:created>
  <dcterms:modified xsi:type="dcterms:W3CDTF">2015-03-25T14:02:00Z</dcterms:modified>
</cp:coreProperties>
</file>